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F25B3" w14:textId="06F46E6F" w:rsidR="008A7E52" w:rsidRPr="003944F2" w:rsidRDefault="008A7E52">
      <w:pPr>
        <w:rPr>
          <w:sz w:val="28"/>
          <w:szCs w:val="28"/>
        </w:rPr>
      </w:pPr>
      <w:r w:rsidRPr="003944F2">
        <w:rPr>
          <w:sz w:val="28"/>
          <w:szCs w:val="28"/>
        </w:rPr>
        <w:t xml:space="preserve">Anforderungsbereich: </w:t>
      </w:r>
      <w:proofErr w:type="spellStart"/>
      <w:r w:rsidR="000F6BD3">
        <w:rPr>
          <w:b/>
          <w:bCs/>
          <w:sz w:val="28"/>
          <w:szCs w:val="28"/>
        </w:rPr>
        <w:t>Katame</w:t>
      </w:r>
      <w:r w:rsidR="003944F2" w:rsidRPr="003944F2">
        <w:rPr>
          <w:b/>
          <w:bCs/>
          <w:sz w:val="28"/>
          <w:szCs w:val="28"/>
        </w:rPr>
        <w:t>-waza</w:t>
      </w:r>
      <w:proofErr w:type="spellEnd"/>
      <w:r w:rsidRPr="003944F2">
        <w:rPr>
          <w:sz w:val="28"/>
          <w:szCs w:val="28"/>
        </w:rPr>
        <w:tab/>
      </w:r>
      <w:r w:rsidRPr="003944F2">
        <w:rPr>
          <w:sz w:val="28"/>
          <w:szCs w:val="28"/>
        </w:rPr>
        <w:tab/>
      </w:r>
      <w:r w:rsidRPr="003944F2">
        <w:rPr>
          <w:sz w:val="28"/>
          <w:szCs w:val="28"/>
        </w:rPr>
        <w:tab/>
      </w:r>
      <w:r w:rsidRPr="003944F2">
        <w:rPr>
          <w:sz w:val="28"/>
          <w:szCs w:val="28"/>
        </w:rPr>
        <w:tab/>
      </w:r>
      <w:r w:rsidRPr="003944F2">
        <w:rPr>
          <w:sz w:val="28"/>
          <w:szCs w:val="28"/>
        </w:rPr>
        <w:tab/>
      </w:r>
      <w:proofErr w:type="spellStart"/>
      <w:r w:rsidRPr="003944F2">
        <w:rPr>
          <w:sz w:val="28"/>
          <w:szCs w:val="28"/>
        </w:rPr>
        <w:t>Dangrad</w:t>
      </w:r>
      <w:proofErr w:type="spellEnd"/>
      <w:r w:rsidRPr="003944F2">
        <w:rPr>
          <w:sz w:val="28"/>
          <w:szCs w:val="28"/>
        </w:rPr>
        <w:t xml:space="preserve">: </w:t>
      </w:r>
      <w:r w:rsidR="00A27B56">
        <w:rPr>
          <w:b/>
          <w:bCs/>
          <w:sz w:val="28"/>
          <w:szCs w:val="28"/>
        </w:rPr>
        <w:t>3</w:t>
      </w:r>
      <w:r w:rsidR="003944F2" w:rsidRPr="003944F2">
        <w:rPr>
          <w:b/>
          <w:bCs/>
          <w:sz w:val="28"/>
          <w:szCs w:val="28"/>
        </w:rPr>
        <w:t>. Dan</w:t>
      </w:r>
    </w:p>
    <w:p w14:paraId="372B8058" w14:textId="77777777" w:rsidR="008A7E52" w:rsidRPr="003944F2" w:rsidRDefault="008A7E52">
      <w:pPr>
        <w:rPr>
          <w:sz w:val="22"/>
          <w:szCs w:val="22"/>
        </w:rPr>
      </w:pPr>
    </w:p>
    <w:p w14:paraId="18EFD652" w14:textId="1F3C0980" w:rsidR="008A7E52" w:rsidRPr="003944F2" w:rsidRDefault="008A7E52">
      <w:pPr>
        <w:rPr>
          <w:b/>
          <w:bCs/>
          <w:sz w:val="22"/>
          <w:szCs w:val="22"/>
        </w:rPr>
      </w:pPr>
      <w:r w:rsidRPr="003944F2">
        <w:rPr>
          <w:b/>
          <w:bCs/>
          <w:sz w:val="22"/>
          <w:szCs w:val="22"/>
        </w:rPr>
        <w:t>Inhalt:</w:t>
      </w:r>
    </w:p>
    <w:p w14:paraId="4090B258" w14:textId="77777777" w:rsidR="008A7E52" w:rsidRPr="003944F2" w:rsidRDefault="008A7E52">
      <w:pPr>
        <w:rPr>
          <w:sz w:val="22"/>
          <w:szCs w:val="22"/>
        </w:rPr>
      </w:pPr>
    </w:p>
    <w:p w14:paraId="31AE3568" w14:textId="77777777" w:rsidR="004D30F6" w:rsidRPr="003564BA" w:rsidRDefault="004D30F6" w:rsidP="004D30F6">
      <w:pPr>
        <w:pStyle w:val="Listenabsatz"/>
        <w:numPr>
          <w:ilvl w:val="0"/>
          <w:numId w:val="1"/>
        </w:numPr>
        <w:rPr>
          <w:sz w:val="19"/>
          <w:szCs w:val="19"/>
        </w:rPr>
      </w:pPr>
      <w:r w:rsidRPr="003564BA">
        <w:rPr>
          <w:sz w:val="19"/>
          <w:szCs w:val="19"/>
        </w:rPr>
        <w:t xml:space="preserve">je eine Variante aller </w:t>
      </w:r>
      <w:proofErr w:type="spellStart"/>
      <w:r w:rsidRPr="003564BA">
        <w:rPr>
          <w:sz w:val="19"/>
          <w:szCs w:val="19"/>
        </w:rPr>
        <w:t>Katame-waza</w:t>
      </w:r>
      <w:proofErr w:type="spellEnd"/>
      <w:r w:rsidRPr="003564BA">
        <w:rPr>
          <w:sz w:val="19"/>
          <w:szCs w:val="19"/>
        </w:rPr>
        <w:t xml:space="preserve"> (außer </w:t>
      </w:r>
      <w:proofErr w:type="spellStart"/>
      <w:r w:rsidRPr="003564BA">
        <w:rPr>
          <w:sz w:val="19"/>
          <w:szCs w:val="19"/>
        </w:rPr>
        <w:t>Ashi-garami</w:t>
      </w:r>
      <w:proofErr w:type="spellEnd"/>
      <w:r w:rsidRPr="003564BA">
        <w:rPr>
          <w:sz w:val="19"/>
          <w:szCs w:val="19"/>
        </w:rPr>
        <w:t xml:space="preserve"> und Do-</w:t>
      </w:r>
      <w:proofErr w:type="spellStart"/>
      <w:r w:rsidRPr="003564BA">
        <w:rPr>
          <w:sz w:val="19"/>
          <w:szCs w:val="19"/>
        </w:rPr>
        <w:t>jime</w:t>
      </w:r>
      <w:proofErr w:type="spellEnd"/>
      <w:r w:rsidRPr="003564BA">
        <w:rPr>
          <w:sz w:val="19"/>
          <w:szCs w:val="19"/>
        </w:rPr>
        <w:t>)</w:t>
      </w:r>
      <w:r>
        <w:rPr>
          <w:sz w:val="19"/>
          <w:szCs w:val="19"/>
        </w:rPr>
        <w:t xml:space="preserve"> als Lösungen von Standardsituationen</w:t>
      </w:r>
    </w:p>
    <w:p w14:paraId="0343956D" w14:textId="77777777" w:rsidR="004D30F6" w:rsidRPr="003564BA" w:rsidRDefault="004D30F6" w:rsidP="004D30F6">
      <w:pPr>
        <w:pStyle w:val="Listenabsatz"/>
        <w:numPr>
          <w:ilvl w:val="0"/>
          <w:numId w:val="1"/>
        </w:numPr>
        <w:rPr>
          <w:sz w:val="19"/>
          <w:szCs w:val="19"/>
        </w:rPr>
      </w:pPr>
      <w:r w:rsidRPr="003564BA">
        <w:rPr>
          <w:sz w:val="19"/>
          <w:szCs w:val="19"/>
        </w:rPr>
        <w:t>Demonstration und Erläuterung von zwei mehrfach verzweigten Handlungsketten</w:t>
      </w:r>
      <w:r>
        <w:rPr>
          <w:sz w:val="19"/>
          <w:szCs w:val="19"/>
        </w:rPr>
        <w:t xml:space="preserve"> mit mindestens drei verschiedenen Abschlüssen</w:t>
      </w:r>
      <w:r w:rsidRPr="003564BA">
        <w:rPr>
          <w:sz w:val="19"/>
          <w:szCs w:val="19"/>
        </w:rPr>
        <w:t xml:space="preserve">, die in einer Standardsituation in </w:t>
      </w:r>
      <w:proofErr w:type="spellStart"/>
      <w:r w:rsidRPr="00E902D7">
        <w:rPr>
          <w:b/>
          <w:bCs/>
          <w:sz w:val="19"/>
          <w:szCs w:val="19"/>
        </w:rPr>
        <w:t>Oberlage</w:t>
      </w:r>
      <w:proofErr w:type="spellEnd"/>
      <w:r w:rsidRPr="003564BA">
        <w:rPr>
          <w:sz w:val="19"/>
          <w:szCs w:val="19"/>
        </w:rPr>
        <w:t xml:space="preserve"> beginnen</w:t>
      </w:r>
    </w:p>
    <w:p w14:paraId="52C82461" w14:textId="77777777" w:rsidR="004D30F6" w:rsidRPr="00A26F67" w:rsidRDefault="004D30F6" w:rsidP="004D30F6">
      <w:pPr>
        <w:pStyle w:val="Listenabsatz"/>
        <w:numPr>
          <w:ilvl w:val="0"/>
          <w:numId w:val="1"/>
        </w:numPr>
        <w:rPr>
          <w:sz w:val="19"/>
          <w:szCs w:val="19"/>
        </w:rPr>
      </w:pPr>
      <w:r w:rsidRPr="003564BA">
        <w:rPr>
          <w:sz w:val="19"/>
          <w:szCs w:val="19"/>
        </w:rPr>
        <w:t xml:space="preserve">Demonstration und Erläuterung von zwei </w:t>
      </w:r>
      <w:r>
        <w:rPr>
          <w:sz w:val="19"/>
          <w:szCs w:val="19"/>
        </w:rPr>
        <w:t>mehrfach verzweigten Handlungsketten mit mindestens drei verschiedenen Abschlüssen</w:t>
      </w:r>
      <w:r w:rsidRPr="003564BA">
        <w:rPr>
          <w:sz w:val="19"/>
          <w:szCs w:val="19"/>
        </w:rPr>
        <w:t>, die in einer Standardsituation</w:t>
      </w:r>
      <w:r w:rsidRPr="00A26F67">
        <w:rPr>
          <w:sz w:val="19"/>
          <w:szCs w:val="19"/>
        </w:rPr>
        <w:t xml:space="preserve"> in </w:t>
      </w:r>
      <w:r w:rsidRPr="00E902D7">
        <w:rPr>
          <w:b/>
          <w:bCs/>
          <w:sz w:val="19"/>
          <w:szCs w:val="19"/>
        </w:rPr>
        <w:t>Unterlage</w:t>
      </w:r>
      <w:r w:rsidRPr="00A26F67">
        <w:rPr>
          <w:sz w:val="19"/>
          <w:szCs w:val="19"/>
        </w:rPr>
        <w:t xml:space="preserve"> beginnen</w:t>
      </w:r>
    </w:p>
    <w:p w14:paraId="02BCF120" w14:textId="63287667" w:rsidR="005B6269" w:rsidRPr="00196FCE" w:rsidRDefault="004D30F6" w:rsidP="004D30F6">
      <w:pPr>
        <w:pStyle w:val="Listenabsatz"/>
        <w:numPr>
          <w:ilvl w:val="0"/>
          <w:numId w:val="1"/>
        </w:numPr>
        <w:rPr>
          <w:sz w:val="20"/>
          <w:szCs w:val="20"/>
        </w:rPr>
      </w:pPr>
      <w:r w:rsidRPr="00A26F67">
        <w:rPr>
          <w:sz w:val="19"/>
          <w:szCs w:val="19"/>
        </w:rPr>
        <w:t>Demonstration und Erläuterung der Prinzipien von „Umdrehtechniken“ gegen Bank-/Bauchlage und aus der eigenen Rückenlage</w:t>
      </w:r>
    </w:p>
    <w:p w14:paraId="1332639C" w14:textId="77777777" w:rsidR="008A7E52" w:rsidRPr="003944F2" w:rsidRDefault="008A7E52">
      <w:pPr>
        <w:rPr>
          <w:sz w:val="22"/>
          <w:szCs w:val="22"/>
        </w:rPr>
      </w:pPr>
    </w:p>
    <w:p w14:paraId="58D5F918" w14:textId="1C25F619" w:rsidR="008A7E52" w:rsidRPr="003944F2" w:rsidRDefault="008A7E52">
      <w:pPr>
        <w:rPr>
          <w:b/>
          <w:bCs/>
          <w:sz w:val="22"/>
          <w:szCs w:val="22"/>
        </w:rPr>
      </w:pPr>
      <w:r w:rsidRPr="003944F2">
        <w:rPr>
          <w:b/>
          <w:bCs/>
          <w:sz w:val="22"/>
          <w:szCs w:val="22"/>
        </w:rPr>
        <w:t>Kompetenzerwartungen:</w:t>
      </w:r>
    </w:p>
    <w:p w14:paraId="7D6B1BC1" w14:textId="77777777" w:rsidR="008A7E52" w:rsidRPr="003944F2" w:rsidRDefault="008A7E52">
      <w:pPr>
        <w:rPr>
          <w:sz w:val="22"/>
          <w:szCs w:val="22"/>
        </w:rPr>
      </w:pPr>
    </w:p>
    <w:p w14:paraId="6C00C43F" w14:textId="53F8EF18" w:rsidR="008A7E52" w:rsidRPr="00A27B56" w:rsidRDefault="008A7E52" w:rsidP="00A27B56">
      <w:pPr>
        <w:pStyle w:val="Listenabsatz"/>
        <w:numPr>
          <w:ilvl w:val="0"/>
          <w:numId w:val="2"/>
        </w:numPr>
        <w:ind w:right="-6"/>
        <w:rPr>
          <w:sz w:val="22"/>
          <w:szCs w:val="22"/>
        </w:rPr>
      </w:pPr>
      <w:r w:rsidRPr="00196FCE">
        <w:rPr>
          <w:sz w:val="20"/>
          <w:szCs w:val="20"/>
        </w:rPr>
        <w:t>Alle Techniken</w:t>
      </w:r>
      <w:r w:rsidR="005B6269">
        <w:rPr>
          <w:sz w:val="20"/>
          <w:szCs w:val="20"/>
        </w:rPr>
        <w:t xml:space="preserve"> </w:t>
      </w:r>
      <w:r w:rsidRPr="00196FCE">
        <w:rPr>
          <w:b/>
          <w:sz w:val="20"/>
          <w:szCs w:val="20"/>
        </w:rPr>
        <w:t>sollen auf Niveaustufe 3</w:t>
      </w:r>
      <w:r w:rsidRPr="00196FCE">
        <w:rPr>
          <w:sz w:val="20"/>
          <w:szCs w:val="20"/>
        </w:rPr>
        <w:t xml:space="preserve"> beherrscht werden</w:t>
      </w:r>
    </w:p>
    <w:p w14:paraId="39087C3A" w14:textId="77777777" w:rsidR="00A27B56" w:rsidRDefault="00A27B56" w:rsidP="00A27B56">
      <w:pPr>
        <w:ind w:right="-6"/>
        <w:rPr>
          <w:sz w:val="22"/>
          <w:szCs w:val="22"/>
        </w:rPr>
      </w:pPr>
    </w:p>
    <w:p w14:paraId="6C68B683" w14:textId="77777777" w:rsidR="00A27B56" w:rsidRPr="00A27B56" w:rsidRDefault="00A27B56" w:rsidP="00A27B56">
      <w:pPr>
        <w:ind w:right="-6"/>
        <w:rPr>
          <w:sz w:val="22"/>
          <w:szCs w:val="22"/>
        </w:rPr>
      </w:pPr>
    </w:p>
    <w:p w14:paraId="247C6B12" w14:textId="36B41D7F" w:rsidR="008A7E52" w:rsidRPr="003944F2" w:rsidRDefault="006F5AC0">
      <w:pPr>
        <w:rPr>
          <w:b/>
          <w:bCs/>
          <w:sz w:val="22"/>
          <w:szCs w:val="22"/>
        </w:rPr>
      </w:pPr>
      <w:r w:rsidRPr="003944F2">
        <w:rPr>
          <w:b/>
          <w:bCs/>
          <w:sz w:val="22"/>
          <w:szCs w:val="22"/>
        </w:rPr>
        <w:t>Erläuterungen zu den Kompetenzerwartungen</w:t>
      </w:r>
    </w:p>
    <w:p w14:paraId="3F3A9EED" w14:textId="77777777" w:rsidR="006F5AC0" w:rsidRPr="003944F2" w:rsidRDefault="006F5AC0">
      <w:pPr>
        <w:rPr>
          <w:sz w:val="22"/>
          <w:szCs w:val="22"/>
        </w:rPr>
      </w:pPr>
    </w:p>
    <w:p w14:paraId="645C8E24" w14:textId="2EF4D4DC" w:rsidR="008A7752" w:rsidRDefault="004D30F6">
      <w:pPr>
        <w:rPr>
          <w:sz w:val="20"/>
          <w:szCs w:val="20"/>
        </w:rPr>
      </w:pPr>
      <w:r>
        <w:rPr>
          <w:sz w:val="20"/>
          <w:szCs w:val="20"/>
        </w:rPr>
        <w:t>Im Vergleich zum 2. Dan kommen nun zwei Aufgaben hinzu, während die übrigen wiederholt werden.</w:t>
      </w:r>
    </w:p>
    <w:p w14:paraId="0EA838A6" w14:textId="1E4AB59E" w:rsidR="004D30F6" w:rsidRDefault="004D30F6" w:rsidP="004D30F6">
      <w:pPr>
        <w:pStyle w:val="Listenabsatz"/>
        <w:numPr>
          <w:ilvl w:val="0"/>
          <w:numId w:val="2"/>
        </w:numPr>
        <w:rPr>
          <w:sz w:val="20"/>
          <w:szCs w:val="20"/>
        </w:rPr>
      </w:pPr>
      <w:r>
        <w:rPr>
          <w:sz w:val="20"/>
          <w:szCs w:val="20"/>
        </w:rPr>
        <w:t>es werden nunmehr auch zwei mehrfach verzweigte Handlungsketten aus der Unterlage gefordert</w:t>
      </w:r>
    </w:p>
    <w:p w14:paraId="5DDC4745" w14:textId="2CEE1BFC" w:rsidR="004D30F6" w:rsidRPr="004D30F6" w:rsidRDefault="004D30F6" w:rsidP="004D30F6">
      <w:pPr>
        <w:pStyle w:val="Listenabsatz"/>
        <w:numPr>
          <w:ilvl w:val="0"/>
          <w:numId w:val="2"/>
        </w:numPr>
        <w:rPr>
          <w:sz w:val="20"/>
          <w:szCs w:val="20"/>
        </w:rPr>
      </w:pPr>
      <w:r>
        <w:rPr>
          <w:sz w:val="20"/>
          <w:szCs w:val="20"/>
        </w:rPr>
        <w:t>während es Situationslösungen gegen die Bank-/Bauchlage und auch aus der eigenen Rückenlage gibt, bei denen der Gegner nicht umgedreht werden muss, soll hier nachgewiesen werden, dass die Kandidatinnen und Kandidaten das grundlegende Prinzip "Stützen kontrollieren und Uke darüber drehen oder kippen" theoretische verstanden haben und die in die Praxis umsetzen können.</w:t>
      </w:r>
    </w:p>
    <w:p w14:paraId="1201F364" w14:textId="77777777" w:rsidR="008A7E52" w:rsidRDefault="008A7E52">
      <w:pPr>
        <w:rPr>
          <w:sz w:val="22"/>
          <w:szCs w:val="22"/>
        </w:rPr>
      </w:pPr>
    </w:p>
    <w:p w14:paraId="7B2BBC55" w14:textId="77777777" w:rsidR="004D30F6" w:rsidRPr="0037421C" w:rsidRDefault="004D30F6" w:rsidP="004D30F6">
      <w:pPr>
        <w:rPr>
          <w:sz w:val="20"/>
          <w:szCs w:val="20"/>
        </w:rPr>
      </w:pPr>
      <w:r w:rsidRPr="00DC7384">
        <w:rPr>
          <w:b/>
          <w:bCs/>
          <w:sz w:val="20"/>
          <w:szCs w:val="20"/>
        </w:rPr>
        <w:t>Hinweis:</w:t>
      </w:r>
      <w:r>
        <w:rPr>
          <w:sz w:val="20"/>
          <w:szCs w:val="20"/>
        </w:rPr>
        <w:t xml:space="preserve"> Da wir uns derzeit im DJB in einer Übergangsphase bei der Nomenklatur von Techniken sind, soll die Verwendung der bisherigen Nomenklatur im DJB zwar von den Prüfenden (im Nachgang) richtiggestellt, jedoch nicht negativ bewertet werden.</w:t>
      </w:r>
    </w:p>
    <w:p w14:paraId="21029570" w14:textId="77777777" w:rsidR="004D30F6" w:rsidRDefault="004D30F6">
      <w:pPr>
        <w:rPr>
          <w:sz w:val="22"/>
          <w:szCs w:val="22"/>
        </w:rPr>
      </w:pPr>
    </w:p>
    <w:p w14:paraId="3F378F7E" w14:textId="77777777" w:rsidR="004D30F6" w:rsidRPr="003944F2" w:rsidRDefault="004D30F6">
      <w:pPr>
        <w:rPr>
          <w:sz w:val="22"/>
          <w:szCs w:val="22"/>
        </w:rPr>
      </w:pPr>
    </w:p>
    <w:p w14:paraId="5CA7DF01" w14:textId="230FED8D" w:rsidR="008A7E52" w:rsidRPr="003944F2" w:rsidRDefault="008A7E52">
      <w:pPr>
        <w:rPr>
          <w:b/>
          <w:bCs/>
          <w:sz w:val="22"/>
          <w:szCs w:val="22"/>
        </w:rPr>
      </w:pPr>
      <w:r w:rsidRPr="003944F2">
        <w:rPr>
          <w:b/>
          <w:bCs/>
          <w:sz w:val="22"/>
          <w:szCs w:val="22"/>
        </w:rPr>
        <w:t>Hinweise zum Ablauf von Kompetenzüberprüfungen</w:t>
      </w:r>
    </w:p>
    <w:p w14:paraId="635E7D5D" w14:textId="77777777" w:rsidR="008A7E52" w:rsidRPr="003944F2" w:rsidRDefault="008A7E52">
      <w:pPr>
        <w:rPr>
          <w:sz w:val="22"/>
          <w:szCs w:val="22"/>
        </w:rPr>
      </w:pPr>
    </w:p>
    <w:p w14:paraId="4E411A35" w14:textId="77777777" w:rsidR="004D30F6" w:rsidRDefault="004D30F6" w:rsidP="004D30F6">
      <w:pPr>
        <w:rPr>
          <w:sz w:val="20"/>
          <w:szCs w:val="20"/>
        </w:rPr>
      </w:pPr>
      <w:r w:rsidRPr="0037421C">
        <w:rPr>
          <w:sz w:val="20"/>
          <w:szCs w:val="20"/>
        </w:rPr>
        <w:t xml:space="preserve">Die Überprüfung </w:t>
      </w:r>
      <w:r>
        <w:rPr>
          <w:sz w:val="20"/>
          <w:szCs w:val="20"/>
        </w:rPr>
        <w:t xml:space="preserve">der Techniken </w:t>
      </w:r>
      <w:r w:rsidRPr="0037421C">
        <w:rPr>
          <w:sz w:val="20"/>
          <w:szCs w:val="20"/>
        </w:rPr>
        <w:t xml:space="preserve">erfolgt in </w:t>
      </w:r>
      <w:r w:rsidRPr="00196FCE">
        <w:rPr>
          <w:b/>
          <w:bCs/>
          <w:sz w:val="20"/>
          <w:szCs w:val="20"/>
        </w:rPr>
        <w:t>Stichproben</w:t>
      </w:r>
      <w:r w:rsidRPr="0037421C">
        <w:rPr>
          <w:sz w:val="20"/>
          <w:szCs w:val="20"/>
        </w:rPr>
        <w:t xml:space="preserve">. Die Kandidatinnen und Kandidaten sollen </w:t>
      </w:r>
      <w:r>
        <w:rPr>
          <w:sz w:val="20"/>
          <w:szCs w:val="20"/>
        </w:rPr>
        <w:t xml:space="preserve">zu Beginn die beiden verzweigten Handlungsketten demonstrieren. Dabei liegt es in der Natur der Dinge, dass bereits hier mindestens drei bis sechs unterschiedliche </w:t>
      </w:r>
      <w:proofErr w:type="spellStart"/>
      <w:r>
        <w:rPr>
          <w:sz w:val="20"/>
          <w:szCs w:val="20"/>
        </w:rPr>
        <w:t>Katame-waza</w:t>
      </w:r>
      <w:proofErr w:type="spellEnd"/>
      <w:r>
        <w:rPr>
          <w:sz w:val="20"/>
          <w:szCs w:val="20"/>
        </w:rPr>
        <w:t xml:space="preserve"> einhalten sind, die im weiteren Verlauf nicht mehr geprüft werden müssen.</w:t>
      </w:r>
    </w:p>
    <w:p w14:paraId="009C0684" w14:textId="77777777" w:rsidR="004D30F6" w:rsidRDefault="004D30F6" w:rsidP="004D30F6">
      <w:pPr>
        <w:rPr>
          <w:sz w:val="20"/>
          <w:szCs w:val="20"/>
        </w:rPr>
      </w:pPr>
    </w:p>
    <w:p w14:paraId="6D5FAF87" w14:textId="5D0A2A1B" w:rsidR="004D30F6" w:rsidRDefault="004D30F6" w:rsidP="004D30F6">
      <w:pPr>
        <w:rPr>
          <w:sz w:val="20"/>
          <w:szCs w:val="20"/>
        </w:rPr>
      </w:pPr>
      <w:r>
        <w:rPr>
          <w:sz w:val="20"/>
          <w:szCs w:val="20"/>
        </w:rPr>
        <w:t>Im Anschluss werden die Prinzipien der "Umdrehtechniken" erläutert und demonstriert.</w:t>
      </w:r>
    </w:p>
    <w:p w14:paraId="32974D6E" w14:textId="77777777" w:rsidR="004D30F6" w:rsidRPr="0037421C" w:rsidRDefault="004D30F6" w:rsidP="004D30F6">
      <w:pPr>
        <w:rPr>
          <w:sz w:val="20"/>
          <w:szCs w:val="20"/>
        </w:rPr>
      </w:pPr>
    </w:p>
    <w:p w14:paraId="71823732" w14:textId="77777777" w:rsidR="004D30F6" w:rsidRPr="0037421C" w:rsidRDefault="004D30F6" w:rsidP="004D30F6">
      <w:pPr>
        <w:rPr>
          <w:sz w:val="20"/>
          <w:szCs w:val="20"/>
        </w:rPr>
      </w:pPr>
      <w:r w:rsidRPr="0037421C">
        <w:rPr>
          <w:sz w:val="20"/>
          <w:szCs w:val="20"/>
        </w:rPr>
        <w:t xml:space="preserve">Danach werden von den Prüfenden gezielt Techniken </w:t>
      </w:r>
      <w:r>
        <w:rPr>
          <w:sz w:val="20"/>
          <w:szCs w:val="20"/>
        </w:rPr>
        <w:t xml:space="preserve">und Situationslösungen </w:t>
      </w:r>
      <w:r w:rsidRPr="0037421C">
        <w:rPr>
          <w:sz w:val="20"/>
          <w:szCs w:val="20"/>
        </w:rPr>
        <w:t xml:space="preserve">abgefragt, um eine repräsentative Stichprobe zu gewährleisten. </w:t>
      </w:r>
      <w:r>
        <w:rPr>
          <w:sz w:val="20"/>
          <w:szCs w:val="20"/>
        </w:rPr>
        <w:t>Dabei soll</w:t>
      </w:r>
      <w:r w:rsidRPr="0037421C">
        <w:rPr>
          <w:sz w:val="20"/>
          <w:szCs w:val="20"/>
        </w:rPr>
        <w:t xml:space="preserve"> muss ein angemessener Mix gebildet werden aus:</w:t>
      </w:r>
    </w:p>
    <w:p w14:paraId="2B8C68E2" w14:textId="77777777" w:rsidR="004D30F6" w:rsidRPr="0037421C" w:rsidRDefault="004D30F6" w:rsidP="004D30F6">
      <w:pPr>
        <w:pStyle w:val="Listenabsatz"/>
        <w:numPr>
          <w:ilvl w:val="0"/>
          <w:numId w:val="3"/>
        </w:numPr>
        <w:rPr>
          <w:sz w:val="20"/>
          <w:szCs w:val="20"/>
        </w:rPr>
      </w:pPr>
      <w:r>
        <w:rPr>
          <w:sz w:val="20"/>
          <w:szCs w:val="20"/>
        </w:rPr>
        <w:t>Situationslösungen</w:t>
      </w:r>
      <w:r w:rsidRPr="0037421C">
        <w:rPr>
          <w:sz w:val="20"/>
          <w:szCs w:val="20"/>
        </w:rPr>
        <w:t>,</w:t>
      </w:r>
    </w:p>
    <w:p w14:paraId="44A07959" w14:textId="77777777" w:rsidR="004D30F6" w:rsidRPr="0037421C" w:rsidRDefault="004D30F6" w:rsidP="004D30F6">
      <w:pPr>
        <w:pStyle w:val="Listenabsatz"/>
        <w:numPr>
          <w:ilvl w:val="0"/>
          <w:numId w:val="3"/>
        </w:numPr>
        <w:rPr>
          <w:sz w:val="20"/>
          <w:szCs w:val="20"/>
        </w:rPr>
      </w:pPr>
      <w:proofErr w:type="spellStart"/>
      <w:r>
        <w:rPr>
          <w:sz w:val="20"/>
          <w:szCs w:val="20"/>
        </w:rPr>
        <w:t>Osaekomi</w:t>
      </w:r>
      <w:proofErr w:type="spellEnd"/>
      <w:r>
        <w:rPr>
          <w:sz w:val="20"/>
          <w:szCs w:val="20"/>
        </w:rPr>
        <w:t xml:space="preserve">-, </w:t>
      </w:r>
      <w:proofErr w:type="spellStart"/>
      <w:r>
        <w:rPr>
          <w:sz w:val="20"/>
          <w:szCs w:val="20"/>
        </w:rPr>
        <w:t>Kansetsu</w:t>
      </w:r>
      <w:proofErr w:type="spellEnd"/>
      <w:r>
        <w:rPr>
          <w:sz w:val="20"/>
          <w:szCs w:val="20"/>
        </w:rPr>
        <w:t xml:space="preserve">- und </w:t>
      </w:r>
      <w:proofErr w:type="spellStart"/>
      <w:r>
        <w:rPr>
          <w:sz w:val="20"/>
          <w:szCs w:val="20"/>
        </w:rPr>
        <w:t>Shime-</w:t>
      </w:r>
      <w:r w:rsidRPr="0037421C">
        <w:rPr>
          <w:sz w:val="20"/>
          <w:szCs w:val="20"/>
        </w:rPr>
        <w:t>waza</w:t>
      </w:r>
      <w:proofErr w:type="spellEnd"/>
      <w:r w:rsidRPr="0037421C">
        <w:rPr>
          <w:sz w:val="20"/>
          <w:szCs w:val="20"/>
        </w:rPr>
        <w:t>,</w:t>
      </w:r>
    </w:p>
    <w:p w14:paraId="5B5C1D9A" w14:textId="77777777" w:rsidR="004D30F6" w:rsidRDefault="004D30F6" w:rsidP="004D30F6">
      <w:pPr>
        <w:rPr>
          <w:sz w:val="20"/>
          <w:szCs w:val="20"/>
        </w:rPr>
      </w:pPr>
      <w:r w:rsidRPr="0037421C">
        <w:rPr>
          <w:sz w:val="20"/>
          <w:szCs w:val="20"/>
        </w:rPr>
        <w:t>tendenziell "e</w:t>
      </w:r>
      <w:r>
        <w:rPr>
          <w:sz w:val="20"/>
          <w:szCs w:val="20"/>
        </w:rPr>
        <w:t>i</w:t>
      </w:r>
      <w:r w:rsidRPr="0037421C">
        <w:rPr>
          <w:sz w:val="20"/>
          <w:szCs w:val="20"/>
        </w:rPr>
        <w:t>nfachen" und "schwierigen" Techniken.</w:t>
      </w:r>
    </w:p>
    <w:p w14:paraId="6EC4F5A5" w14:textId="77777777" w:rsidR="008A7E52" w:rsidRDefault="008A7E52">
      <w:pPr>
        <w:rPr>
          <w:sz w:val="22"/>
          <w:szCs w:val="22"/>
        </w:rPr>
      </w:pPr>
    </w:p>
    <w:p w14:paraId="05A21790" w14:textId="77777777" w:rsidR="004D30F6" w:rsidRPr="003944F2" w:rsidRDefault="004D30F6">
      <w:pPr>
        <w:rPr>
          <w:sz w:val="22"/>
          <w:szCs w:val="22"/>
        </w:rPr>
      </w:pPr>
    </w:p>
    <w:p w14:paraId="3BFFA22D" w14:textId="50E42EBC" w:rsidR="008A7E52" w:rsidRPr="0037421C" w:rsidRDefault="008A7E52">
      <w:pPr>
        <w:rPr>
          <w:b/>
          <w:bCs/>
          <w:sz w:val="22"/>
          <w:szCs w:val="22"/>
        </w:rPr>
      </w:pPr>
      <w:r w:rsidRPr="0037421C">
        <w:rPr>
          <w:b/>
          <w:bCs/>
          <w:sz w:val="22"/>
          <w:szCs w:val="22"/>
        </w:rPr>
        <w:t>Materialien und Literatur</w:t>
      </w:r>
      <w:r w:rsidR="0037421C" w:rsidRPr="0037421C">
        <w:rPr>
          <w:b/>
          <w:bCs/>
          <w:sz w:val="22"/>
          <w:szCs w:val="22"/>
        </w:rPr>
        <w:t>:</w:t>
      </w:r>
    </w:p>
    <w:p w14:paraId="2F03ABD8" w14:textId="77777777" w:rsidR="004D30F6" w:rsidRDefault="004D30F6" w:rsidP="0037421C">
      <w:pPr>
        <w:pStyle w:val="Listenabsatz"/>
        <w:numPr>
          <w:ilvl w:val="0"/>
          <w:numId w:val="4"/>
        </w:numPr>
        <w:rPr>
          <w:sz w:val="20"/>
          <w:szCs w:val="20"/>
        </w:rPr>
      </w:pPr>
      <w:r>
        <w:rPr>
          <w:sz w:val="20"/>
          <w:szCs w:val="20"/>
        </w:rPr>
        <w:t>DJB</w:t>
      </w:r>
      <w:r w:rsidRPr="00196FCE">
        <w:rPr>
          <w:sz w:val="20"/>
          <w:szCs w:val="20"/>
        </w:rPr>
        <w:t xml:space="preserve">: </w:t>
      </w:r>
      <w:r>
        <w:rPr>
          <w:sz w:val="20"/>
          <w:szCs w:val="20"/>
        </w:rPr>
        <w:t xml:space="preserve">Erläuterungen zu Theorie und Nomenklatur der </w:t>
      </w:r>
      <w:proofErr w:type="spellStart"/>
      <w:r>
        <w:rPr>
          <w:sz w:val="20"/>
          <w:szCs w:val="20"/>
        </w:rPr>
        <w:t>Katame-waza</w:t>
      </w:r>
      <w:proofErr w:type="spellEnd"/>
      <w:r w:rsidRPr="00196FCE">
        <w:rPr>
          <w:sz w:val="20"/>
          <w:szCs w:val="20"/>
        </w:rPr>
        <w:t xml:space="preserve"> </w:t>
      </w:r>
    </w:p>
    <w:p w14:paraId="726054D2" w14:textId="4F529AA6" w:rsidR="000C4987" w:rsidRPr="00196FCE" w:rsidRDefault="000C4987" w:rsidP="0037421C">
      <w:pPr>
        <w:pStyle w:val="Listenabsatz"/>
        <w:numPr>
          <w:ilvl w:val="0"/>
          <w:numId w:val="4"/>
        </w:numPr>
        <w:rPr>
          <w:sz w:val="20"/>
          <w:szCs w:val="20"/>
        </w:rPr>
      </w:pPr>
      <w:proofErr w:type="spellStart"/>
      <w:r w:rsidRPr="00196FCE">
        <w:rPr>
          <w:sz w:val="20"/>
          <w:szCs w:val="20"/>
        </w:rPr>
        <w:t>Kodokan</w:t>
      </w:r>
      <w:proofErr w:type="spellEnd"/>
      <w:r w:rsidRPr="00196FCE">
        <w:rPr>
          <w:sz w:val="20"/>
          <w:szCs w:val="20"/>
        </w:rPr>
        <w:t xml:space="preserve"> Judo Institute: Definitionen auf der Homepage und Videoclips auf </w:t>
      </w:r>
      <w:proofErr w:type="spellStart"/>
      <w:r w:rsidRPr="00196FCE">
        <w:rPr>
          <w:sz w:val="20"/>
          <w:szCs w:val="20"/>
        </w:rPr>
        <w:t>Youtube</w:t>
      </w:r>
      <w:proofErr w:type="spellEnd"/>
    </w:p>
    <w:sectPr w:rsidR="000C4987" w:rsidRPr="00196FCE" w:rsidSect="00A9193D">
      <w:pgSz w:w="11900" w:h="16840"/>
      <w:pgMar w:top="773"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2FBD0" w14:textId="77777777" w:rsidR="00604A7B" w:rsidRDefault="00604A7B" w:rsidP="008A7E52">
      <w:r>
        <w:separator/>
      </w:r>
    </w:p>
  </w:endnote>
  <w:endnote w:type="continuationSeparator" w:id="0">
    <w:p w14:paraId="2C21F351" w14:textId="77777777" w:rsidR="00604A7B" w:rsidRDefault="00604A7B" w:rsidP="008A7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EBE7C" w14:textId="77777777" w:rsidR="00604A7B" w:rsidRDefault="00604A7B" w:rsidP="008A7E52">
      <w:r>
        <w:separator/>
      </w:r>
    </w:p>
  </w:footnote>
  <w:footnote w:type="continuationSeparator" w:id="0">
    <w:p w14:paraId="65F78D38" w14:textId="77777777" w:rsidR="00604A7B" w:rsidRDefault="00604A7B" w:rsidP="008A7E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E31FA"/>
    <w:multiLevelType w:val="hybridMultilevel"/>
    <w:tmpl w:val="273EE91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23582098"/>
    <w:multiLevelType w:val="hybridMultilevel"/>
    <w:tmpl w:val="3B3011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A140CC6"/>
    <w:multiLevelType w:val="hybridMultilevel"/>
    <w:tmpl w:val="6DAE1BB6"/>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3DF943E0"/>
    <w:multiLevelType w:val="hybridMultilevel"/>
    <w:tmpl w:val="3126F8E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57065BB5"/>
    <w:multiLevelType w:val="hybridMultilevel"/>
    <w:tmpl w:val="1564263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6E2C5CBB"/>
    <w:multiLevelType w:val="hybridMultilevel"/>
    <w:tmpl w:val="608E7FC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74AD5E1F"/>
    <w:multiLevelType w:val="hybridMultilevel"/>
    <w:tmpl w:val="2C9A72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50100411">
    <w:abstractNumId w:val="0"/>
  </w:num>
  <w:num w:numId="2" w16cid:durableId="694423320">
    <w:abstractNumId w:val="5"/>
  </w:num>
  <w:num w:numId="3" w16cid:durableId="1661621587">
    <w:abstractNumId w:val="1"/>
  </w:num>
  <w:num w:numId="4" w16cid:durableId="771322923">
    <w:abstractNumId w:val="6"/>
  </w:num>
  <w:num w:numId="5" w16cid:durableId="21826137">
    <w:abstractNumId w:val="2"/>
  </w:num>
  <w:num w:numId="6" w16cid:durableId="760374075">
    <w:abstractNumId w:val="4"/>
  </w:num>
  <w:num w:numId="7" w16cid:durableId="20717277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E52"/>
    <w:rsid w:val="000478D6"/>
    <w:rsid w:val="000C4987"/>
    <w:rsid w:val="000F6BD3"/>
    <w:rsid w:val="00182A18"/>
    <w:rsid w:val="00196FCE"/>
    <w:rsid w:val="00223773"/>
    <w:rsid w:val="00247DBE"/>
    <w:rsid w:val="00342D43"/>
    <w:rsid w:val="0037011D"/>
    <w:rsid w:val="0037421C"/>
    <w:rsid w:val="003944F2"/>
    <w:rsid w:val="004322AE"/>
    <w:rsid w:val="004445F9"/>
    <w:rsid w:val="00471C6D"/>
    <w:rsid w:val="004D1A40"/>
    <w:rsid w:val="004D30F6"/>
    <w:rsid w:val="005B6269"/>
    <w:rsid w:val="00604A7B"/>
    <w:rsid w:val="006A2DDD"/>
    <w:rsid w:val="006F5AC0"/>
    <w:rsid w:val="00775095"/>
    <w:rsid w:val="008A7752"/>
    <w:rsid w:val="008A7E52"/>
    <w:rsid w:val="00A23A87"/>
    <w:rsid w:val="00A27B56"/>
    <w:rsid w:val="00A9193D"/>
    <w:rsid w:val="00A97C83"/>
    <w:rsid w:val="00B61B95"/>
    <w:rsid w:val="00C623D7"/>
    <w:rsid w:val="00D4102B"/>
    <w:rsid w:val="00DC5719"/>
    <w:rsid w:val="00DC7384"/>
    <w:rsid w:val="00E50487"/>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691262F2"/>
  <w14:defaultImageDpi w14:val="32767"/>
  <w15:chartTrackingRefBased/>
  <w15:docId w15:val="{B086B4A9-2283-D84E-A6DD-73D7F8089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A7E52"/>
    <w:pPr>
      <w:ind w:left="720"/>
      <w:contextualSpacing/>
    </w:pPr>
    <w:rPr>
      <w:kern w:val="0"/>
      <w14:ligatures w14:val="none"/>
    </w:rPr>
  </w:style>
  <w:style w:type="paragraph" w:styleId="Funotentext">
    <w:name w:val="footnote text"/>
    <w:basedOn w:val="Standard"/>
    <w:link w:val="FunotentextZchn"/>
    <w:uiPriority w:val="99"/>
    <w:semiHidden/>
    <w:unhideWhenUsed/>
    <w:rsid w:val="008A7E52"/>
    <w:rPr>
      <w:kern w:val="0"/>
      <w:sz w:val="20"/>
      <w:szCs w:val="20"/>
      <w14:ligatures w14:val="none"/>
    </w:rPr>
  </w:style>
  <w:style w:type="character" w:customStyle="1" w:styleId="FunotentextZchn">
    <w:name w:val="Fußnotentext Zchn"/>
    <w:basedOn w:val="Absatz-Standardschriftart"/>
    <w:link w:val="Funotentext"/>
    <w:uiPriority w:val="99"/>
    <w:semiHidden/>
    <w:rsid w:val="008A7E52"/>
    <w:rPr>
      <w:kern w:val="0"/>
      <w:sz w:val="20"/>
      <w:szCs w:val="20"/>
      <w14:ligatures w14:val="none"/>
    </w:rPr>
  </w:style>
  <w:style w:type="character" w:styleId="Funotenzeichen">
    <w:name w:val="footnote reference"/>
    <w:basedOn w:val="Absatz-Standardschriftart"/>
    <w:uiPriority w:val="99"/>
    <w:semiHidden/>
    <w:unhideWhenUsed/>
    <w:rsid w:val="008A7E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346</Words>
  <Characters>2180</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wolfgang.dax-romswinkel wolfgang.dax-romswinkel</dc:creator>
  <cp:keywords/>
  <dc:description/>
  <cp:lastModifiedBy>wolfgang.dax-romswinkel wolfgang.dax-romswinkel</cp:lastModifiedBy>
  <cp:revision>3</cp:revision>
  <dcterms:created xsi:type="dcterms:W3CDTF">2023-12-25T16:15:00Z</dcterms:created>
  <dcterms:modified xsi:type="dcterms:W3CDTF">2023-12-25T16:52:00Z</dcterms:modified>
</cp:coreProperties>
</file>