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6383" w:rsidRDefault="00C56383">
      <w:pPr>
        <w:rPr>
          <w:sz w:val="22"/>
        </w:rPr>
      </w:pPr>
      <w:r>
        <w:rPr>
          <w:sz w:val="22"/>
        </w:rPr>
        <w:t xml:space="preserve">Entwicklungsprotokoll für:     </w:t>
      </w:r>
      <w:r>
        <w:rPr>
          <w:b/>
          <w:sz w:val="22"/>
        </w:rPr>
        <w:t>Sina</w:t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  <w:t xml:space="preserve">     </w:t>
      </w:r>
      <w:r>
        <w:rPr>
          <w:sz w:val="22"/>
        </w:rPr>
        <w:t>Seite: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      Zeitraum: Anfang Februar bis Ostern 05</w:t>
      </w:r>
    </w:p>
    <w:p w:rsidR="00C56383" w:rsidRDefault="00C56383">
      <w:pPr>
        <w:rPr>
          <w:sz w:val="22"/>
        </w:rPr>
      </w:pPr>
    </w:p>
    <w:tbl>
      <w:tblPr>
        <w:tblW w:w="15196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771"/>
        <w:gridCol w:w="3190"/>
        <w:gridCol w:w="2935"/>
        <w:gridCol w:w="3520"/>
        <w:gridCol w:w="3780"/>
      </w:tblGrid>
      <w:tr w:rsidR="00C56383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1771" w:type="dxa"/>
            <w:vAlign w:val="center"/>
          </w:tcPr>
          <w:p w:rsidR="00C56383" w:rsidRDefault="00C56383">
            <w:pPr>
              <w:rPr>
                <w:sz w:val="22"/>
              </w:rPr>
            </w:pPr>
            <w:r>
              <w:rPr>
                <w:sz w:val="22"/>
              </w:rPr>
              <w:t>Lern- bzw. Ent-</w:t>
            </w:r>
            <w:r>
              <w:rPr>
                <w:sz w:val="22"/>
              </w:rPr>
              <w:br/>
            </w:r>
            <w:proofErr w:type="spellStart"/>
            <w:r>
              <w:rPr>
                <w:sz w:val="22"/>
              </w:rPr>
              <w:t>wicklungsbereich</w:t>
            </w:r>
            <w:proofErr w:type="spellEnd"/>
          </w:p>
        </w:tc>
        <w:tc>
          <w:tcPr>
            <w:tcW w:w="3190" w:type="dxa"/>
            <w:vAlign w:val="center"/>
          </w:tcPr>
          <w:p w:rsidR="00C56383" w:rsidRDefault="00C56383">
            <w:pPr>
              <w:rPr>
                <w:sz w:val="22"/>
              </w:rPr>
            </w:pPr>
            <w:r>
              <w:rPr>
                <w:sz w:val="22"/>
              </w:rPr>
              <w:t>Ist - Zustand</w:t>
            </w:r>
          </w:p>
        </w:tc>
        <w:tc>
          <w:tcPr>
            <w:tcW w:w="2935" w:type="dxa"/>
            <w:vAlign w:val="center"/>
          </w:tcPr>
          <w:p w:rsidR="00C56383" w:rsidRDefault="00C56383">
            <w:pPr>
              <w:rPr>
                <w:sz w:val="22"/>
              </w:rPr>
            </w:pPr>
            <w:r>
              <w:rPr>
                <w:sz w:val="22"/>
              </w:rPr>
              <w:t>Fördervorschlag</w:t>
            </w:r>
          </w:p>
        </w:tc>
        <w:tc>
          <w:tcPr>
            <w:tcW w:w="3520" w:type="dxa"/>
            <w:vAlign w:val="center"/>
          </w:tcPr>
          <w:p w:rsidR="00C56383" w:rsidRDefault="00C56383">
            <w:pPr>
              <w:rPr>
                <w:sz w:val="22"/>
              </w:rPr>
            </w:pPr>
            <w:r>
              <w:rPr>
                <w:sz w:val="22"/>
              </w:rPr>
              <w:t xml:space="preserve">Konkrete </w:t>
            </w:r>
            <w:r>
              <w:rPr>
                <w:sz w:val="22"/>
              </w:rPr>
              <w:br/>
              <w:t>Fördermaßnahmen</w:t>
            </w:r>
          </w:p>
        </w:tc>
        <w:tc>
          <w:tcPr>
            <w:tcW w:w="3780" w:type="dxa"/>
            <w:vAlign w:val="center"/>
          </w:tcPr>
          <w:p w:rsidR="00C56383" w:rsidRDefault="00C56383">
            <w:pPr>
              <w:rPr>
                <w:sz w:val="22"/>
              </w:rPr>
            </w:pPr>
            <w:r>
              <w:rPr>
                <w:sz w:val="22"/>
              </w:rPr>
              <w:t>Bemerkungen</w:t>
            </w:r>
            <w:r>
              <w:rPr>
                <w:sz w:val="22"/>
              </w:rPr>
              <w:br/>
              <w:t>(Erfolg/Modifikation) bis 11.2.</w:t>
            </w:r>
          </w:p>
        </w:tc>
      </w:tr>
      <w:tr w:rsidR="00C56383">
        <w:tblPrEx>
          <w:tblCellMar>
            <w:top w:w="0" w:type="dxa"/>
            <w:bottom w:w="0" w:type="dxa"/>
          </w:tblCellMar>
        </w:tblPrEx>
        <w:trPr>
          <w:trHeight w:val="1418"/>
        </w:trPr>
        <w:tc>
          <w:tcPr>
            <w:tcW w:w="1771" w:type="dxa"/>
            <w:vAlign w:val="center"/>
          </w:tcPr>
          <w:p w:rsidR="00C56383" w:rsidRDefault="00C56383">
            <w:pPr>
              <w:rPr>
                <w:sz w:val="28"/>
              </w:rPr>
            </w:pPr>
            <w:r>
              <w:rPr>
                <w:sz w:val="28"/>
              </w:rPr>
              <w:t>Mathematik</w:t>
            </w:r>
          </w:p>
        </w:tc>
        <w:tc>
          <w:tcPr>
            <w:tcW w:w="3190" w:type="dxa"/>
            <w:vAlign w:val="center"/>
          </w:tcPr>
          <w:p w:rsidR="00C56383" w:rsidRDefault="00C56383">
            <w:pPr>
              <w:rPr>
                <w:sz w:val="22"/>
              </w:rPr>
            </w:pPr>
            <w:r>
              <w:rPr>
                <w:sz w:val="22"/>
              </w:rPr>
              <w:t>Zahlbildvorstellung auch bis 4 un- sicher.</w:t>
            </w:r>
          </w:p>
          <w:p w:rsidR="00C56383" w:rsidRDefault="00C56383">
            <w:pPr>
              <w:rPr>
                <w:sz w:val="22"/>
              </w:rPr>
            </w:pPr>
            <w:r>
              <w:rPr>
                <w:sz w:val="22"/>
              </w:rPr>
              <w:t>Stück-</w:t>
            </w:r>
            <w:proofErr w:type="spellStart"/>
            <w:r>
              <w:rPr>
                <w:sz w:val="22"/>
              </w:rPr>
              <w:t>fürStück</w:t>
            </w:r>
            <w:proofErr w:type="spellEnd"/>
            <w:r>
              <w:rPr>
                <w:sz w:val="22"/>
              </w:rPr>
              <w:t>-Zuordnung unsicher</w:t>
            </w:r>
          </w:p>
          <w:p w:rsidR="00C56383" w:rsidRDefault="00C56383">
            <w:pPr>
              <w:rPr>
                <w:sz w:val="22"/>
              </w:rPr>
            </w:pPr>
            <w:r>
              <w:rPr>
                <w:sz w:val="22"/>
              </w:rPr>
              <w:t>Konzentrationsspanne 7 Minuten</w:t>
            </w:r>
          </w:p>
          <w:p w:rsidR="00C56383" w:rsidRDefault="00C56383">
            <w:pPr>
              <w:rPr>
                <w:sz w:val="22"/>
              </w:rPr>
            </w:pPr>
            <w:r>
              <w:rPr>
                <w:sz w:val="22"/>
              </w:rPr>
              <w:t>Rechnen zählend</w:t>
            </w:r>
          </w:p>
          <w:p w:rsidR="00C56383" w:rsidRDefault="00C56383">
            <w:pPr>
              <w:rPr>
                <w:sz w:val="10"/>
              </w:rPr>
            </w:pPr>
          </w:p>
          <w:p w:rsidR="00C56383" w:rsidRDefault="00C56383">
            <w:pPr>
              <w:rPr>
                <w:sz w:val="22"/>
              </w:rPr>
            </w:pPr>
            <w:r>
              <w:rPr>
                <w:sz w:val="22"/>
              </w:rPr>
              <w:t>100er-Puzzle beherrscht !!</w:t>
            </w:r>
          </w:p>
        </w:tc>
        <w:tc>
          <w:tcPr>
            <w:tcW w:w="2935" w:type="dxa"/>
            <w:vAlign w:val="center"/>
          </w:tcPr>
          <w:p w:rsidR="00C56383" w:rsidRDefault="00C56383">
            <w:pPr>
              <w:ind w:right="-70"/>
              <w:rPr>
                <w:sz w:val="22"/>
              </w:rPr>
            </w:pPr>
            <w:r>
              <w:rPr>
                <w:sz w:val="22"/>
              </w:rPr>
              <w:t>Zahlbildvorstellung bis 6 festigen</w:t>
            </w:r>
          </w:p>
          <w:p w:rsidR="00C56383" w:rsidRDefault="00C56383">
            <w:pPr>
              <w:ind w:right="-70"/>
              <w:rPr>
                <w:sz w:val="22"/>
              </w:rPr>
            </w:pPr>
          </w:p>
        </w:tc>
        <w:tc>
          <w:tcPr>
            <w:tcW w:w="3520" w:type="dxa"/>
            <w:vAlign w:val="center"/>
          </w:tcPr>
          <w:p w:rsidR="00C56383" w:rsidRDefault="00C56383">
            <w:pPr>
              <w:rPr>
                <w:sz w:val="22"/>
              </w:rPr>
            </w:pPr>
            <w:r>
              <w:rPr>
                <w:sz w:val="22"/>
              </w:rPr>
              <w:t>Stäbe zuordnen, zerlegen.</w:t>
            </w:r>
          </w:p>
          <w:p w:rsidR="00C56383" w:rsidRDefault="00C56383">
            <w:pPr>
              <w:rPr>
                <w:sz w:val="22"/>
              </w:rPr>
            </w:pPr>
            <w:r>
              <w:rPr>
                <w:sz w:val="22"/>
              </w:rPr>
              <w:t>Spiel Rote Karte.</w:t>
            </w:r>
          </w:p>
          <w:p w:rsidR="00C56383" w:rsidRDefault="00C56383">
            <w:pPr>
              <w:rPr>
                <w:sz w:val="22"/>
              </w:rPr>
            </w:pPr>
            <w:r>
              <w:rPr>
                <w:sz w:val="22"/>
              </w:rPr>
              <w:t>Rechenaufgaben mit Rechen-Solo</w:t>
            </w:r>
          </w:p>
          <w:p w:rsidR="00C56383" w:rsidRDefault="00C56383">
            <w:pPr>
              <w:rPr>
                <w:sz w:val="22"/>
              </w:rPr>
            </w:pPr>
            <w:r>
              <w:rPr>
                <w:sz w:val="22"/>
              </w:rPr>
              <w:t>Kartenspiel Speed als Konzentrationstraining</w:t>
            </w:r>
          </w:p>
          <w:p w:rsidR="00C56383" w:rsidRDefault="00C56383">
            <w:pPr>
              <w:rPr>
                <w:sz w:val="22"/>
              </w:rPr>
            </w:pPr>
            <w:r>
              <w:rPr>
                <w:sz w:val="22"/>
              </w:rPr>
              <w:t xml:space="preserve">Übungstabelle für Schule und Haus </w:t>
            </w:r>
          </w:p>
        </w:tc>
        <w:tc>
          <w:tcPr>
            <w:tcW w:w="3780" w:type="dxa"/>
            <w:vAlign w:val="center"/>
          </w:tcPr>
          <w:p w:rsidR="00C56383" w:rsidRDefault="00C56383">
            <w:pPr>
              <w:rPr>
                <w:sz w:val="22"/>
              </w:rPr>
            </w:pPr>
          </w:p>
          <w:p w:rsidR="00C56383" w:rsidRDefault="00C56383">
            <w:pPr>
              <w:rPr>
                <w:sz w:val="22"/>
              </w:rPr>
            </w:pPr>
            <w:r>
              <w:rPr>
                <w:sz w:val="22"/>
              </w:rPr>
              <w:t>„Rote Karte“ klappt seit 10.2.  bis 5</w:t>
            </w:r>
          </w:p>
          <w:p w:rsidR="00C56383" w:rsidRDefault="00C56383">
            <w:pPr>
              <w:rPr>
                <w:sz w:val="22"/>
              </w:rPr>
            </w:pPr>
          </w:p>
          <w:p w:rsidR="00C56383" w:rsidRDefault="00C56383">
            <w:pPr>
              <w:rPr>
                <w:sz w:val="22"/>
              </w:rPr>
            </w:pPr>
            <w:r>
              <w:rPr>
                <w:sz w:val="22"/>
              </w:rPr>
              <w:t xml:space="preserve">Zerlegen mit </w:t>
            </w:r>
            <w:proofErr w:type="spellStart"/>
            <w:r>
              <w:rPr>
                <w:sz w:val="22"/>
              </w:rPr>
              <w:t>Pictogrammen</w:t>
            </w:r>
            <w:proofErr w:type="spellEnd"/>
            <w:r>
              <w:rPr>
                <w:sz w:val="22"/>
              </w:rPr>
              <w:t xml:space="preserve"> auf dem Arbeitsblatt gelingt ebenfalls</w:t>
            </w:r>
          </w:p>
          <w:p w:rsidR="00C56383" w:rsidRDefault="00C56383">
            <w:pPr>
              <w:rPr>
                <w:sz w:val="22"/>
              </w:rPr>
            </w:pPr>
          </w:p>
          <w:p w:rsidR="00C56383" w:rsidRDefault="00C56383">
            <w:pPr>
              <w:rPr>
                <w:sz w:val="10"/>
              </w:rPr>
            </w:pPr>
          </w:p>
        </w:tc>
      </w:tr>
      <w:tr w:rsidR="00C56383">
        <w:tblPrEx>
          <w:tblCellMar>
            <w:top w:w="0" w:type="dxa"/>
            <w:bottom w:w="0" w:type="dxa"/>
          </w:tblCellMar>
        </w:tblPrEx>
        <w:trPr>
          <w:trHeight w:val="1418"/>
        </w:trPr>
        <w:tc>
          <w:tcPr>
            <w:tcW w:w="1771" w:type="dxa"/>
            <w:vAlign w:val="center"/>
          </w:tcPr>
          <w:p w:rsidR="00C56383" w:rsidRDefault="00C56383">
            <w:pPr>
              <w:ind w:right="-212"/>
              <w:rPr>
                <w:sz w:val="28"/>
              </w:rPr>
            </w:pPr>
            <w:r>
              <w:rPr>
                <w:sz w:val="28"/>
              </w:rPr>
              <w:t>Deutsch</w:t>
            </w:r>
          </w:p>
        </w:tc>
        <w:tc>
          <w:tcPr>
            <w:tcW w:w="3190" w:type="dxa"/>
            <w:vAlign w:val="center"/>
          </w:tcPr>
          <w:p w:rsidR="00C56383" w:rsidRDefault="00C56383">
            <w:pPr>
              <w:rPr>
                <w:sz w:val="22"/>
              </w:rPr>
            </w:pPr>
          </w:p>
          <w:p w:rsidR="00C56383" w:rsidRDefault="00C56383">
            <w:pPr>
              <w:rPr>
                <w:sz w:val="22"/>
              </w:rPr>
            </w:pPr>
            <w:r>
              <w:rPr>
                <w:sz w:val="22"/>
              </w:rPr>
              <w:t>Liest kleine Geschichten sinnerfassend (jedoch ungenau und mit wenig Betonung)</w:t>
            </w:r>
          </w:p>
          <w:p w:rsidR="00C56383" w:rsidRDefault="00C56383">
            <w:pPr>
              <w:rPr>
                <w:sz w:val="22"/>
              </w:rPr>
            </w:pPr>
          </w:p>
          <w:p w:rsidR="00C56383" w:rsidRDefault="00C56383">
            <w:pPr>
              <w:rPr>
                <w:sz w:val="22"/>
              </w:rPr>
            </w:pPr>
            <w:r>
              <w:rPr>
                <w:sz w:val="22"/>
              </w:rPr>
              <w:t>Schreibschrift VA undeutlich</w:t>
            </w:r>
          </w:p>
          <w:p w:rsidR="00C56383" w:rsidRDefault="00C56383">
            <w:pPr>
              <w:rPr>
                <w:sz w:val="10"/>
              </w:rPr>
            </w:pPr>
          </w:p>
        </w:tc>
        <w:tc>
          <w:tcPr>
            <w:tcW w:w="2935" w:type="dxa"/>
            <w:vAlign w:val="center"/>
          </w:tcPr>
          <w:p w:rsidR="00C56383" w:rsidRDefault="00C56383">
            <w:pPr>
              <w:ind w:right="-70"/>
              <w:rPr>
                <w:sz w:val="22"/>
              </w:rPr>
            </w:pPr>
            <w:r>
              <w:rPr>
                <w:sz w:val="22"/>
              </w:rPr>
              <w:t>.Sina mit dieser Stärke in den Mittelpunkt stellen.</w:t>
            </w:r>
          </w:p>
          <w:p w:rsidR="00C56383" w:rsidRDefault="00C56383">
            <w:pPr>
              <w:ind w:right="-70"/>
              <w:rPr>
                <w:sz w:val="22"/>
              </w:rPr>
            </w:pPr>
          </w:p>
          <w:p w:rsidR="00C56383" w:rsidRDefault="00C56383">
            <w:pPr>
              <w:ind w:right="-70"/>
              <w:rPr>
                <w:sz w:val="22"/>
              </w:rPr>
            </w:pPr>
          </w:p>
          <w:p w:rsidR="00C56383" w:rsidRDefault="00C56383">
            <w:pPr>
              <w:ind w:right="-70"/>
              <w:rPr>
                <w:sz w:val="22"/>
              </w:rPr>
            </w:pPr>
            <w:r>
              <w:rPr>
                <w:sz w:val="22"/>
              </w:rPr>
              <w:t>Strukturwörter schreiben</w:t>
            </w:r>
          </w:p>
        </w:tc>
        <w:tc>
          <w:tcPr>
            <w:tcW w:w="3520" w:type="dxa"/>
            <w:vAlign w:val="center"/>
          </w:tcPr>
          <w:p w:rsidR="00C56383" w:rsidRDefault="00C56383">
            <w:pPr>
              <w:rPr>
                <w:sz w:val="22"/>
              </w:rPr>
            </w:pPr>
            <w:r>
              <w:rPr>
                <w:sz w:val="22"/>
              </w:rPr>
              <w:t>Wöchentlich eine Geschichte aus den Leseschätzchen einüben und vortragen lassen</w:t>
            </w:r>
          </w:p>
          <w:p w:rsidR="00C56383" w:rsidRDefault="00C56383">
            <w:pPr>
              <w:rPr>
                <w:sz w:val="22"/>
              </w:rPr>
            </w:pPr>
          </w:p>
          <w:p w:rsidR="00C56383" w:rsidRDefault="00C56383">
            <w:pPr>
              <w:rPr>
                <w:sz w:val="22"/>
              </w:rPr>
            </w:pPr>
            <w:r>
              <w:rPr>
                <w:sz w:val="22"/>
              </w:rPr>
              <w:t>Nacherzählungen und Übungswörter zu den Geschichten</w:t>
            </w:r>
          </w:p>
        </w:tc>
        <w:tc>
          <w:tcPr>
            <w:tcW w:w="3780" w:type="dxa"/>
            <w:vAlign w:val="center"/>
          </w:tcPr>
          <w:p w:rsidR="00C56383" w:rsidRDefault="00C56383">
            <w:pPr>
              <w:rPr>
                <w:sz w:val="22"/>
              </w:rPr>
            </w:pPr>
          </w:p>
          <w:p w:rsidR="00C56383" w:rsidRDefault="00C56383">
            <w:pPr>
              <w:rPr>
                <w:sz w:val="22"/>
              </w:rPr>
            </w:pPr>
          </w:p>
          <w:p w:rsidR="00C56383" w:rsidRDefault="00C56383">
            <w:pPr>
              <w:rPr>
                <w:sz w:val="22"/>
              </w:rPr>
            </w:pPr>
          </w:p>
          <w:p w:rsidR="00C56383" w:rsidRDefault="00C56383">
            <w:pPr>
              <w:rPr>
                <w:sz w:val="22"/>
              </w:rPr>
            </w:pPr>
            <w:r>
              <w:rPr>
                <w:sz w:val="22"/>
              </w:rPr>
              <w:t>Diese Aufgabe hat Sina selbständig bewältigt – an der Sorgfalt muss gearbeitet werden</w:t>
            </w:r>
          </w:p>
          <w:p w:rsidR="00C56383" w:rsidRDefault="00C56383">
            <w:pPr>
              <w:rPr>
                <w:sz w:val="22"/>
              </w:rPr>
            </w:pPr>
          </w:p>
          <w:p w:rsidR="00C56383" w:rsidRDefault="00C56383">
            <w:pPr>
              <w:rPr>
                <w:sz w:val="22"/>
              </w:rPr>
            </w:pPr>
          </w:p>
          <w:p w:rsidR="00C56383" w:rsidRDefault="00C56383">
            <w:pPr>
              <w:rPr>
                <w:sz w:val="10"/>
              </w:rPr>
            </w:pPr>
          </w:p>
        </w:tc>
      </w:tr>
      <w:tr w:rsidR="00C56383">
        <w:tblPrEx>
          <w:tblCellMar>
            <w:top w:w="0" w:type="dxa"/>
            <w:bottom w:w="0" w:type="dxa"/>
          </w:tblCellMar>
        </w:tblPrEx>
        <w:trPr>
          <w:trHeight w:val="1418"/>
        </w:trPr>
        <w:tc>
          <w:tcPr>
            <w:tcW w:w="1771" w:type="dxa"/>
            <w:vAlign w:val="center"/>
          </w:tcPr>
          <w:p w:rsidR="00C56383" w:rsidRDefault="00C56383">
            <w:pPr>
              <w:rPr>
                <w:sz w:val="28"/>
              </w:rPr>
            </w:pPr>
            <w:r>
              <w:rPr>
                <w:sz w:val="28"/>
              </w:rPr>
              <w:t>Sozial-emotionale</w:t>
            </w:r>
            <w:r>
              <w:rPr>
                <w:sz w:val="28"/>
              </w:rPr>
              <w:br/>
              <w:t xml:space="preserve">Entwicklung </w:t>
            </w:r>
          </w:p>
        </w:tc>
        <w:tc>
          <w:tcPr>
            <w:tcW w:w="3190" w:type="dxa"/>
            <w:vAlign w:val="center"/>
          </w:tcPr>
          <w:p w:rsidR="00C56383" w:rsidRDefault="00C56383">
            <w:pPr>
              <w:rPr>
                <w:sz w:val="22"/>
              </w:rPr>
            </w:pPr>
            <w:r>
              <w:rPr>
                <w:sz w:val="22"/>
              </w:rPr>
              <w:t>Reagiert auf liebevoll gemeinte Annäherungsversuche aggressiv (Na, mein Pferdchen, wie geht’s dir heute? – Ich box dich gleich! Hör auf!)</w:t>
            </w:r>
          </w:p>
        </w:tc>
        <w:tc>
          <w:tcPr>
            <w:tcW w:w="2935" w:type="dxa"/>
            <w:vAlign w:val="center"/>
          </w:tcPr>
          <w:p w:rsidR="00C56383" w:rsidRDefault="00C56383">
            <w:pPr>
              <w:ind w:right="-70"/>
              <w:rPr>
                <w:sz w:val="22"/>
              </w:rPr>
            </w:pPr>
            <w:r>
              <w:rPr>
                <w:sz w:val="22"/>
              </w:rPr>
              <w:t>Situationen besprechen.</w:t>
            </w:r>
          </w:p>
        </w:tc>
        <w:tc>
          <w:tcPr>
            <w:tcW w:w="3520" w:type="dxa"/>
            <w:vAlign w:val="center"/>
          </w:tcPr>
          <w:p w:rsidR="00C56383" w:rsidRDefault="00C56383">
            <w:pPr>
              <w:rPr>
                <w:sz w:val="22"/>
              </w:rPr>
            </w:pPr>
            <w:r>
              <w:rPr>
                <w:sz w:val="22"/>
                <w:u w:val="single"/>
              </w:rPr>
              <w:t>Wechselnde</w:t>
            </w:r>
            <w:r>
              <w:rPr>
                <w:sz w:val="22"/>
              </w:rPr>
              <w:t xml:space="preserve"> Partner für die Spielecke und für Gesellschaftsspiele anbieten (Volker, Mareike, </w:t>
            </w:r>
            <w:proofErr w:type="spellStart"/>
            <w:r>
              <w:rPr>
                <w:sz w:val="22"/>
              </w:rPr>
              <w:t>Hoger</w:t>
            </w:r>
            <w:proofErr w:type="spellEnd"/>
            <w:r>
              <w:rPr>
                <w:sz w:val="22"/>
              </w:rPr>
              <w:t>).</w:t>
            </w:r>
          </w:p>
          <w:p w:rsidR="00C56383" w:rsidRDefault="00C56383">
            <w:pPr>
              <w:rPr>
                <w:sz w:val="22"/>
              </w:rPr>
            </w:pPr>
            <w:r>
              <w:rPr>
                <w:sz w:val="22"/>
              </w:rPr>
              <w:t>Situationen besprechen</w:t>
            </w:r>
          </w:p>
          <w:p w:rsidR="00C56383" w:rsidRDefault="00C56383">
            <w:pPr>
              <w:rPr>
                <w:sz w:val="22"/>
              </w:rPr>
            </w:pPr>
          </w:p>
        </w:tc>
        <w:tc>
          <w:tcPr>
            <w:tcW w:w="3780" w:type="dxa"/>
            <w:vAlign w:val="center"/>
          </w:tcPr>
          <w:p w:rsidR="00C56383" w:rsidRDefault="00C56383">
            <w:pPr>
              <w:rPr>
                <w:sz w:val="22"/>
              </w:rPr>
            </w:pPr>
            <w:r>
              <w:rPr>
                <w:sz w:val="22"/>
              </w:rPr>
              <w:t>Wurde mehrfach thematisiert, seitdem gute Integration und Zusammenarbeit mit Volker, wieder Schulfreude</w:t>
            </w:r>
          </w:p>
          <w:p w:rsidR="00C56383" w:rsidRDefault="00C56383">
            <w:pPr>
              <w:rPr>
                <w:sz w:val="22"/>
              </w:rPr>
            </w:pPr>
          </w:p>
          <w:p w:rsidR="00C56383" w:rsidRDefault="00C56383">
            <w:pPr>
              <w:rPr>
                <w:sz w:val="22"/>
              </w:rPr>
            </w:pPr>
            <w:r>
              <w:rPr>
                <w:sz w:val="22"/>
              </w:rPr>
              <w:t>Seit 10.2. Hörgerät und FM-Anlage, wurde mit der Klasse in Sinas Beisein thematisiert und positiv aufgenommen.</w:t>
            </w:r>
          </w:p>
          <w:p w:rsidR="00C56383" w:rsidRDefault="00C56383">
            <w:pPr>
              <w:rPr>
                <w:sz w:val="22"/>
              </w:rPr>
            </w:pPr>
          </w:p>
          <w:p w:rsidR="00C56383" w:rsidRDefault="00C56383">
            <w:pPr>
              <w:rPr>
                <w:sz w:val="22"/>
              </w:rPr>
            </w:pPr>
            <w:r>
              <w:rPr>
                <w:sz w:val="22"/>
              </w:rPr>
              <w:t>Freundschaft mit Mareike im Auge behalten!</w:t>
            </w:r>
          </w:p>
          <w:p w:rsidR="00C56383" w:rsidRDefault="00C56383">
            <w:pPr>
              <w:rPr>
                <w:sz w:val="12"/>
              </w:rPr>
            </w:pPr>
          </w:p>
        </w:tc>
      </w:tr>
      <w:tr w:rsidR="00C56383">
        <w:tblPrEx>
          <w:tblCellMar>
            <w:top w:w="0" w:type="dxa"/>
            <w:bottom w:w="0" w:type="dxa"/>
          </w:tblCellMar>
        </w:tblPrEx>
        <w:trPr>
          <w:trHeight w:val="1418"/>
        </w:trPr>
        <w:tc>
          <w:tcPr>
            <w:tcW w:w="1771" w:type="dxa"/>
            <w:vAlign w:val="center"/>
          </w:tcPr>
          <w:p w:rsidR="00C56383" w:rsidRDefault="00C56383">
            <w:pPr>
              <w:rPr>
                <w:sz w:val="28"/>
              </w:rPr>
            </w:pPr>
            <w:r>
              <w:rPr>
                <w:sz w:val="28"/>
              </w:rPr>
              <w:br/>
              <w:t>Sachgemäßer Umgang mit Material</w:t>
            </w:r>
          </w:p>
        </w:tc>
        <w:tc>
          <w:tcPr>
            <w:tcW w:w="3190" w:type="dxa"/>
            <w:vAlign w:val="center"/>
          </w:tcPr>
          <w:p w:rsidR="00C56383" w:rsidRDefault="00C56383">
            <w:pPr>
              <w:rPr>
                <w:sz w:val="22"/>
              </w:rPr>
            </w:pPr>
            <w:r>
              <w:rPr>
                <w:sz w:val="22"/>
              </w:rPr>
              <w:t xml:space="preserve">S. fallen häufig Sachen herunter, sie scheint „Schimpfe“ zu provozieren. </w:t>
            </w:r>
          </w:p>
          <w:p w:rsidR="00C56383" w:rsidRDefault="00C56383">
            <w:pPr>
              <w:rPr>
                <w:sz w:val="22"/>
              </w:rPr>
            </w:pPr>
          </w:p>
          <w:p w:rsidR="00C56383" w:rsidRDefault="00C56383">
            <w:pPr>
              <w:rPr>
                <w:sz w:val="22"/>
              </w:rPr>
            </w:pPr>
            <w:r>
              <w:rPr>
                <w:sz w:val="22"/>
              </w:rPr>
              <w:t>Kann nicht Ordnung halten</w:t>
            </w:r>
          </w:p>
        </w:tc>
        <w:tc>
          <w:tcPr>
            <w:tcW w:w="2935" w:type="dxa"/>
            <w:vAlign w:val="center"/>
          </w:tcPr>
          <w:p w:rsidR="00C56383" w:rsidRDefault="00C56383">
            <w:pPr>
              <w:rPr>
                <w:sz w:val="22"/>
              </w:rPr>
            </w:pPr>
            <w:r>
              <w:rPr>
                <w:sz w:val="22"/>
              </w:rPr>
              <w:t>Zuwachs an innerer Sicherheit</w:t>
            </w:r>
          </w:p>
        </w:tc>
        <w:tc>
          <w:tcPr>
            <w:tcW w:w="3520" w:type="dxa"/>
            <w:vAlign w:val="center"/>
          </w:tcPr>
          <w:p w:rsidR="00C56383" w:rsidRDefault="00C56383">
            <w:pPr>
              <w:rPr>
                <w:sz w:val="22"/>
              </w:rPr>
            </w:pPr>
            <w:r>
              <w:rPr>
                <w:sz w:val="22"/>
              </w:rPr>
              <w:t>Vorfälle herunterspielen.</w:t>
            </w:r>
          </w:p>
          <w:p w:rsidR="00C56383" w:rsidRDefault="00C56383">
            <w:pPr>
              <w:rPr>
                <w:sz w:val="22"/>
              </w:rPr>
            </w:pPr>
            <w:r>
              <w:rPr>
                <w:sz w:val="22"/>
              </w:rPr>
              <w:t>Gemeinsam Ordnung schaffen</w:t>
            </w:r>
          </w:p>
          <w:p w:rsidR="00C56383" w:rsidRDefault="00C56383">
            <w:pPr>
              <w:rPr>
                <w:sz w:val="22"/>
              </w:rPr>
            </w:pPr>
            <w:r>
              <w:rPr>
                <w:sz w:val="22"/>
              </w:rPr>
              <w:t>Konsequent dabei bleiben</w:t>
            </w:r>
          </w:p>
          <w:p w:rsidR="00C56383" w:rsidRDefault="00C56383">
            <w:pPr>
              <w:rPr>
                <w:sz w:val="22"/>
              </w:rPr>
            </w:pPr>
            <w:r>
              <w:rPr>
                <w:sz w:val="22"/>
              </w:rPr>
              <w:t>Mit Perlen hantieren</w:t>
            </w:r>
          </w:p>
        </w:tc>
        <w:tc>
          <w:tcPr>
            <w:tcW w:w="3780" w:type="dxa"/>
            <w:vAlign w:val="center"/>
          </w:tcPr>
          <w:p w:rsidR="00C56383" w:rsidRDefault="00C56383">
            <w:pPr>
              <w:rPr>
                <w:sz w:val="22"/>
              </w:rPr>
            </w:pPr>
            <w:r>
              <w:rPr>
                <w:sz w:val="22"/>
              </w:rPr>
              <w:t>Laut Elterngespräch ist Sina geschickt und kreativ (wenn auch nicht sorgfältig) beim Nähen von Barbie-Kleidung – im Unterricht aufgreifen!</w:t>
            </w:r>
          </w:p>
          <w:p w:rsidR="00C56383" w:rsidRDefault="00C56383">
            <w:pPr>
              <w:rPr>
                <w:sz w:val="10"/>
              </w:rPr>
            </w:pPr>
          </w:p>
        </w:tc>
      </w:tr>
      <w:tr w:rsidR="00C56383">
        <w:tblPrEx>
          <w:tblCellMar>
            <w:top w:w="0" w:type="dxa"/>
            <w:bottom w:w="0" w:type="dxa"/>
          </w:tblCellMar>
        </w:tblPrEx>
        <w:trPr>
          <w:trHeight w:val="1418"/>
        </w:trPr>
        <w:tc>
          <w:tcPr>
            <w:tcW w:w="1771" w:type="dxa"/>
            <w:vAlign w:val="center"/>
          </w:tcPr>
          <w:p w:rsidR="00C56383" w:rsidRDefault="00C56383">
            <w:pPr>
              <w:rPr>
                <w:sz w:val="28"/>
              </w:rPr>
            </w:pPr>
            <w:r>
              <w:rPr>
                <w:sz w:val="28"/>
              </w:rPr>
              <w:t>Feinmotorik</w:t>
            </w:r>
          </w:p>
        </w:tc>
        <w:tc>
          <w:tcPr>
            <w:tcW w:w="3190" w:type="dxa"/>
            <w:vAlign w:val="center"/>
          </w:tcPr>
          <w:p w:rsidR="00C56383" w:rsidRDefault="00C56383">
            <w:pPr>
              <w:rPr>
                <w:sz w:val="22"/>
              </w:rPr>
            </w:pPr>
            <w:r>
              <w:rPr>
                <w:sz w:val="22"/>
              </w:rPr>
              <w:t>unsicher</w:t>
            </w:r>
          </w:p>
        </w:tc>
        <w:tc>
          <w:tcPr>
            <w:tcW w:w="2935" w:type="dxa"/>
            <w:vAlign w:val="center"/>
          </w:tcPr>
          <w:p w:rsidR="00C56383" w:rsidRDefault="00C56383">
            <w:pPr>
              <w:rPr>
                <w:sz w:val="22"/>
              </w:rPr>
            </w:pPr>
          </w:p>
        </w:tc>
        <w:tc>
          <w:tcPr>
            <w:tcW w:w="3520" w:type="dxa"/>
            <w:vAlign w:val="center"/>
          </w:tcPr>
          <w:p w:rsidR="00C56383" w:rsidRDefault="00C56383">
            <w:pPr>
              <w:rPr>
                <w:sz w:val="22"/>
              </w:rPr>
            </w:pPr>
            <w:r>
              <w:rPr>
                <w:sz w:val="22"/>
              </w:rPr>
              <w:t>Zunächst Partnerarbeiten, damit sie sich „verstecken“ kann</w:t>
            </w:r>
          </w:p>
        </w:tc>
        <w:tc>
          <w:tcPr>
            <w:tcW w:w="3780" w:type="dxa"/>
            <w:vAlign w:val="center"/>
          </w:tcPr>
          <w:p w:rsidR="00C56383" w:rsidRDefault="00C56383">
            <w:pPr>
              <w:rPr>
                <w:sz w:val="22"/>
              </w:rPr>
            </w:pPr>
          </w:p>
          <w:p w:rsidR="00C56383" w:rsidRDefault="00C56383">
            <w:pPr>
              <w:rPr>
                <w:sz w:val="22"/>
              </w:rPr>
            </w:pPr>
            <w:r>
              <w:rPr>
                <w:sz w:val="22"/>
              </w:rPr>
              <w:t>Sina und Volker malten in der 2. Febr.-Woche gemeinsam und sehr selbständig 4 wunderschöne doppelseitige Fische für die Hallenspiele!</w:t>
            </w:r>
          </w:p>
          <w:p w:rsidR="00C56383" w:rsidRDefault="00C56383">
            <w:pPr>
              <w:rPr>
                <w:sz w:val="22"/>
              </w:rPr>
            </w:pPr>
          </w:p>
          <w:p w:rsidR="00C56383" w:rsidRDefault="00C56383">
            <w:pPr>
              <w:rPr>
                <w:sz w:val="22"/>
              </w:rPr>
            </w:pPr>
          </w:p>
        </w:tc>
      </w:tr>
    </w:tbl>
    <w:p w:rsidR="00C56383" w:rsidRDefault="00C56383">
      <w:pPr>
        <w:rPr>
          <w:sz w:val="22"/>
        </w:rPr>
      </w:pPr>
      <w:r>
        <w:rPr>
          <w:sz w:val="22"/>
        </w:rPr>
        <w:lastRenderedPageBreak/>
        <w:t xml:space="preserve">Entwicklungsprotokoll für:     </w:t>
      </w:r>
      <w:r>
        <w:rPr>
          <w:b/>
          <w:sz w:val="22"/>
        </w:rPr>
        <w:t>Sina</w:t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  <w:t xml:space="preserve">     </w:t>
      </w:r>
      <w:r>
        <w:rPr>
          <w:sz w:val="22"/>
        </w:rPr>
        <w:t>Seite: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      Zeitraum: Anfang Februar bis Ostern 06</w:t>
      </w:r>
    </w:p>
    <w:p w:rsidR="00C56383" w:rsidRDefault="00C56383">
      <w:pPr>
        <w:rPr>
          <w:sz w:val="22"/>
        </w:rPr>
      </w:pPr>
    </w:p>
    <w:tbl>
      <w:tblPr>
        <w:tblW w:w="15196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771"/>
        <w:gridCol w:w="3190"/>
        <w:gridCol w:w="2935"/>
        <w:gridCol w:w="3520"/>
        <w:gridCol w:w="3780"/>
      </w:tblGrid>
      <w:tr w:rsidR="00C56383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1771" w:type="dxa"/>
            <w:vAlign w:val="center"/>
          </w:tcPr>
          <w:p w:rsidR="00C56383" w:rsidRDefault="00C56383">
            <w:pPr>
              <w:rPr>
                <w:sz w:val="22"/>
              </w:rPr>
            </w:pPr>
            <w:r>
              <w:rPr>
                <w:sz w:val="22"/>
              </w:rPr>
              <w:t>Lern- bzw. Ent-</w:t>
            </w:r>
            <w:r>
              <w:rPr>
                <w:sz w:val="22"/>
              </w:rPr>
              <w:br/>
            </w:r>
            <w:proofErr w:type="spellStart"/>
            <w:r>
              <w:rPr>
                <w:sz w:val="22"/>
              </w:rPr>
              <w:t>wicklungsbereich</w:t>
            </w:r>
            <w:proofErr w:type="spellEnd"/>
          </w:p>
        </w:tc>
        <w:tc>
          <w:tcPr>
            <w:tcW w:w="3190" w:type="dxa"/>
            <w:vAlign w:val="center"/>
          </w:tcPr>
          <w:p w:rsidR="00C56383" w:rsidRDefault="00C56383">
            <w:pPr>
              <w:rPr>
                <w:sz w:val="22"/>
              </w:rPr>
            </w:pPr>
            <w:r>
              <w:rPr>
                <w:sz w:val="22"/>
              </w:rPr>
              <w:t>Ist - Zustand</w:t>
            </w:r>
          </w:p>
        </w:tc>
        <w:tc>
          <w:tcPr>
            <w:tcW w:w="2935" w:type="dxa"/>
            <w:vAlign w:val="center"/>
          </w:tcPr>
          <w:p w:rsidR="00C56383" w:rsidRDefault="00C56383">
            <w:pPr>
              <w:rPr>
                <w:sz w:val="22"/>
              </w:rPr>
            </w:pPr>
            <w:r>
              <w:rPr>
                <w:sz w:val="22"/>
              </w:rPr>
              <w:t>Fördervorschlag</w:t>
            </w:r>
          </w:p>
        </w:tc>
        <w:tc>
          <w:tcPr>
            <w:tcW w:w="3520" w:type="dxa"/>
            <w:vAlign w:val="center"/>
          </w:tcPr>
          <w:p w:rsidR="00C56383" w:rsidRDefault="00C56383">
            <w:pPr>
              <w:rPr>
                <w:sz w:val="22"/>
              </w:rPr>
            </w:pPr>
            <w:r>
              <w:rPr>
                <w:sz w:val="22"/>
              </w:rPr>
              <w:t xml:space="preserve">Konkrete </w:t>
            </w:r>
            <w:r>
              <w:rPr>
                <w:sz w:val="22"/>
              </w:rPr>
              <w:br/>
              <w:t>Fördermaßnahmen</w:t>
            </w:r>
          </w:p>
        </w:tc>
        <w:tc>
          <w:tcPr>
            <w:tcW w:w="3780" w:type="dxa"/>
            <w:vAlign w:val="center"/>
          </w:tcPr>
          <w:p w:rsidR="00C56383" w:rsidRDefault="00C56383">
            <w:pPr>
              <w:rPr>
                <w:sz w:val="22"/>
              </w:rPr>
            </w:pPr>
            <w:r>
              <w:rPr>
                <w:sz w:val="22"/>
              </w:rPr>
              <w:t>Bemerkungen</w:t>
            </w:r>
            <w:r>
              <w:rPr>
                <w:sz w:val="22"/>
              </w:rPr>
              <w:br/>
              <w:t>(Erfolg/Modifikation) seit 10..3.</w:t>
            </w:r>
          </w:p>
        </w:tc>
      </w:tr>
      <w:tr w:rsidR="00C56383">
        <w:tblPrEx>
          <w:tblCellMar>
            <w:top w:w="0" w:type="dxa"/>
            <w:bottom w:w="0" w:type="dxa"/>
          </w:tblCellMar>
        </w:tblPrEx>
        <w:trPr>
          <w:trHeight w:val="1418"/>
        </w:trPr>
        <w:tc>
          <w:tcPr>
            <w:tcW w:w="1771" w:type="dxa"/>
            <w:vAlign w:val="center"/>
          </w:tcPr>
          <w:p w:rsidR="00C56383" w:rsidRDefault="00C56383">
            <w:pPr>
              <w:rPr>
                <w:sz w:val="28"/>
              </w:rPr>
            </w:pPr>
            <w:r>
              <w:rPr>
                <w:sz w:val="28"/>
              </w:rPr>
              <w:t>Mathematik</w:t>
            </w:r>
          </w:p>
        </w:tc>
        <w:tc>
          <w:tcPr>
            <w:tcW w:w="3190" w:type="dxa"/>
            <w:vAlign w:val="center"/>
          </w:tcPr>
          <w:p w:rsidR="00C56383" w:rsidRDefault="00C56383">
            <w:pPr>
              <w:rPr>
                <w:sz w:val="22"/>
              </w:rPr>
            </w:pPr>
            <w:r>
              <w:rPr>
                <w:sz w:val="22"/>
              </w:rPr>
              <w:t>Zahlbildvorstellung auch bis 10 sicher mit Hilfe von Addition in simultan erfassten 2er und 3erSchritten</w:t>
            </w:r>
          </w:p>
          <w:p w:rsidR="00C56383" w:rsidRDefault="00C56383">
            <w:pPr>
              <w:rPr>
                <w:sz w:val="10"/>
              </w:rPr>
            </w:pPr>
          </w:p>
          <w:p w:rsidR="00C56383" w:rsidRDefault="00C56383">
            <w:pPr>
              <w:rPr>
                <w:sz w:val="22"/>
              </w:rPr>
            </w:pPr>
            <w:r>
              <w:rPr>
                <w:sz w:val="22"/>
              </w:rPr>
              <w:t>Stück-</w:t>
            </w:r>
            <w:proofErr w:type="spellStart"/>
            <w:r>
              <w:rPr>
                <w:sz w:val="22"/>
              </w:rPr>
              <w:t>fürStück</w:t>
            </w:r>
            <w:proofErr w:type="spellEnd"/>
            <w:r>
              <w:rPr>
                <w:sz w:val="22"/>
              </w:rPr>
              <w:t>-Zuordnung mit leichter Berührung</w:t>
            </w:r>
          </w:p>
          <w:p w:rsidR="00C56383" w:rsidRDefault="00C56383">
            <w:pPr>
              <w:rPr>
                <w:sz w:val="12"/>
              </w:rPr>
            </w:pPr>
          </w:p>
          <w:p w:rsidR="00C56383" w:rsidRDefault="00C56383">
            <w:pPr>
              <w:rPr>
                <w:sz w:val="22"/>
              </w:rPr>
            </w:pPr>
            <w:r>
              <w:rPr>
                <w:sz w:val="22"/>
              </w:rPr>
              <w:t>Konzentrationsspanne 10 Minuten</w:t>
            </w:r>
          </w:p>
          <w:p w:rsidR="00C56383" w:rsidRDefault="00C56383">
            <w:pPr>
              <w:rPr>
                <w:sz w:val="22"/>
              </w:rPr>
            </w:pPr>
          </w:p>
        </w:tc>
        <w:tc>
          <w:tcPr>
            <w:tcW w:w="2935" w:type="dxa"/>
            <w:vAlign w:val="center"/>
          </w:tcPr>
          <w:p w:rsidR="00C56383" w:rsidRDefault="00C56383">
            <w:pPr>
              <w:ind w:right="-70"/>
              <w:rPr>
                <w:sz w:val="22"/>
              </w:rPr>
            </w:pPr>
            <w:r>
              <w:rPr>
                <w:sz w:val="22"/>
              </w:rPr>
              <w:t>Zahlbildvorstellung weiter festigen</w:t>
            </w:r>
          </w:p>
          <w:p w:rsidR="00C56383" w:rsidRDefault="00C56383">
            <w:pPr>
              <w:ind w:right="-70"/>
              <w:rPr>
                <w:sz w:val="22"/>
              </w:rPr>
            </w:pPr>
          </w:p>
          <w:p w:rsidR="00C56383" w:rsidRDefault="00C56383">
            <w:pPr>
              <w:ind w:right="-70"/>
              <w:rPr>
                <w:sz w:val="22"/>
              </w:rPr>
            </w:pPr>
            <w:r>
              <w:rPr>
                <w:sz w:val="22"/>
              </w:rPr>
              <w:t>Orientierung im 100erRaum festigen</w:t>
            </w:r>
          </w:p>
          <w:p w:rsidR="00C56383" w:rsidRDefault="00C56383">
            <w:pPr>
              <w:ind w:right="-70"/>
              <w:rPr>
                <w:sz w:val="22"/>
              </w:rPr>
            </w:pPr>
          </w:p>
          <w:p w:rsidR="00C56383" w:rsidRDefault="00C56383">
            <w:pPr>
              <w:ind w:right="-70"/>
              <w:rPr>
                <w:sz w:val="22"/>
              </w:rPr>
            </w:pPr>
            <w:r>
              <w:rPr>
                <w:sz w:val="22"/>
              </w:rPr>
              <w:t>E+-E bis 20  üben</w:t>
            </w:r>
          </w:p>
          <w:p w:rsidR="00C56383" w:rsidRDefault="00C56383">
            <w:pPr>
              <w:ind w:right="-70"/>
              <w:rPr>
                <w:sz w:val="22"/>
              </w:rPr>
            </w:pPr>
          </w:p>
          <w:p w:rsidR="00C56383" w:rsidRDefault="00C56383">
            <w:pPr>
              <w:ind w:right="-70"/>
              <w:rPr>
                <w:sz w:val="22"/>
              </w:rPr>
            </w:pPr>
          </w:p>
          <w:p w:rsidR="00C56383" w:rsidRDefault="00C56383">
            <w:pPr>
              <w:ind w:right="-70"/>
              <w:rPr>
                <w:sz w:val="22"/>
              </w:rPr>
            </w:pPr>
          </w:p>
        </w:tc>
        <w:tc>
          <w:tcPr>
            <w:tcW w:w="3520" w:type="dxa"/>
            <w:vAlign w:val="center"/>
          </w:tcPr>
          <w:p w:rsidR="00C56383" w:rsidRDefault="00C56383">
            <w:pPr>
              <w:rPr>
                <w:sz w:val="22"/>
                <w:lang w:val="fr-FR"/>
              </w:rPr>
            </w:pPr>
            <w:r>
              <w:rPr>
                <w:sz w:val="22"/>
                <w:lang w:val="fr-FR"/>
              </w:rPr>
              <w:t>Puzzle-</w:t>
            </w:r>
            <w:proofErr w:type="spellStart"/>
            <w:r>
              <w:rPr>
                <w:sz w:val="22"/>
                <w:lang w:val="fr-FR"/>
              </w:rPr>
              <w:t>Tabletts</w:t>
            </w:r>
            <w:proofErr w:type="spellEnd"/>
          </w:p>
          <w:p w:rsidR="00C56383" w:rsidRDefault="00C56383">
            <w:pPr>
              <w:rPr>
                <w:sz w:val="22"/>
                <w:lang w:val="fr-FR"/>
              </w:rPr>
            </w:pPr>
            <w:r>
              <w:rPr>
                <w:sz w:val="22"/>
                <w:lang w:val="fr-FR"/>
              </w:rPr>
              <w:t>Dominos</w:t>
            </w:r>
          </w:p>
          <w:p w:rsidR="00C56383" w:rsidRDefault="00C56383">
            <w:pPr>
              <w:rPr>
                <w:sz w:val="22"/>
                <w:lang w:val="fr-FR"/>
              </w:rPr>
            </w:pPr>
            <w:r>
              <w:rPr>
                <w:sz w:val="22"/>
                <w:lang w:val="fr-FR"/>
              </w:rPr>
              <w:t>LÜK</w:t>
            </w:r>
          </w:p>
          <w:p w:rsidR="00C56383" w:rsidRDefault="00C56383">
            <w:pPr>
              <w:rPr>
                <w:sz w:val="22"/>
                <w:lang w:val="fr-FR"/>
              </w:rPr>
            </w:pPr>
            <w:proofErr w:type="spellStart"/>
            <w:r>
              <w:rPr>
                <w:sz w:val="22"/>
                <w:lang w:val="fr-FR"/>
              </w:rPr>
              <w:t>Budenberg</w:t>
            </w:r>
            <w:proofErr w:type="spellEnd"/>
            <w:r>
              <w:rPr>
                <w:sz w:val="22"/>
                <w:lang w:val="fr-FR"/>
              </w:rPr>
              <w:t xml:space="preserve"> </w:t>
            </w:r>
          </w:p>
        </w:tc>
        <w:tc>
          <w:tcPr>
            <w:tcW w:w="3780" w:type="dxa"/>
            <w:vAlign w:val="center"/>
          </w:tcPr>
          <w:p w:rsidR="00C56383" w:rsidRDefault="00C56383">
            <w:pPr>
              <w:rPr>
                <w:sz w:val="22"/>
              </w:rPr>
            </w:pPr>
            <w:r>
              <w:rPr>
                <w:sz w:val="22"/>
              </w:rPr>
              <w:t>ZÜ Z+E  in 2 Schritten verstanden</w:t>
            </w:r>
          </w:p>
          <w:p w:rsidR="00C56383" w:rsidRDefault="00C56383">
            <w:pPr>
              <w:rPr>
                <w:sz w:val="22"/>
              </w:rPr>
            </w:pPr>
            <w:r>
              <w:rPr>
                <w:sz w:val="22"/>
              </w:rPr>
              <w:t>ZÜ ZE+-E üben</w:t>
            </w:r>
          </w:p>
          <w:p w:rsidR="00C56383" w:rsidRDefault="00C56383">
            <w:pPr>
              <w:rPr>
                <w:sz w:val="22"/>
              </w:rPr>
            </w:pPr>
            <w:r>
              <w:rPr>
                <w:sz w:val="22"/>
              </w:rPr>
              <w:t>ZE+-ZE üben</w:t>
            </w:r>
          </w:p>
          <w:p w:rsidR="00C56383" w:rsidRDefault="00C56383">
            <w:pPr>
              <w:rPr>
                <w:sz w:val="22"/>
              </w:rPr>
            </w:pPr>
            <w:r>
              <w:rPr>
                <w:sz w:val="22"/>
              </w:rPr>
              <w:t>ZE +-ZE üben</w:t>
            </w:r>
          </w:p>
          <w:p w:rsidR="00C56383" w:rsidRDefault="00C56383">
            <w:pPr>
              <w:rPr>
                <w:sz w:val="10"/>
              </w:rPr>
            </w:pPr>
          </w:p>
        </w:tc>
      </w:tr>
      <w:tr w:rsidR="00C56383">
        <w:tblPrEx>
          <w:tblCellMar>
            <w:top w:w="0" w:type="dxa"/>
            <w:bottom w:w="0" w:type="dxa"/>
          </w:tblCellMar>
        </w:tblPrEx>
        <w:trPr>
          <w:trHeight w:val="1418"/>
        </w:trPr>
        <w:tc>
          <w:tcPr>
            <w:tcW w:w="1771" w:type="dxa"/>
            <w:vAlign w:val="center"/>
          </w:tcPr>
          <w:p w:rsidR="00C56383" w:rsidRDefault="00C56383">
            <w:pPr>
              <w:ind w:right="-212"/>
              <w:rPr>
                <w:sz w:val="28"/>
              </w:rPr>
            </w:pPr>
            <w:r>
              <w:rPr>
                <w:sz w:val="28"/>
              </w:rPr>
              <w:t>Deutsch</w:t>
            </w:r>
          </w:p>
          <w:p w:rsidR="00C56383" w:rsidRDefault="00C56383">
            <w:pPr>
              <w:ind w:right="-212"/>
              <w:rPr>
                <w:sz w:val="28"/>
              </w:rPr>
            </w:pPr>
            <w:r>
              <w:rPr>
                <w:sz w:val="28"/>
              </w:rPr>
              <w:t>Lesen</w:t>
            </w:r>
          </w:p>
        </w:tc>
        <w:tc>
          <w:tcPr>
            <w:tcW w:w="3190" w:type="dxa"/>
            <w:vAlign w:val="center"/>
          </w:tcPr>
          <w:p w:rsidR="00C56383" w:rsidRDefault="00C56383">
            <w:pPr>
              <w:rPr>
                <w:sz w:val="22"/>
              </w:rPr>
            </w:pPr>
            <w:r>
              <w:rPr>
                <w:sz w:val="22"/>
              </w:rPr>
              <w:t>Liest weiterhin etwas ungenau und mit wenig Betonung</w:t>
            </w:r>
          </w:p>
          <w:p w:rsidR="00C56383" w:rsidRDefault="00C56383">
            <w:pPr>
              <w:rPr>
                <w:sz w:val="18"/>
              </w:rPr>
            </w:pPr>
          </w:p>
        </w:tc>
        <w:tc>
          <w:tcPr>
            <w:tcW w:w="2935" w:type="dxa"/>
            <w:vAlign w:val="center"/>
          </w:tcPr>
          <w:p w:rsidR="00C56383" w:rsidRDefault="00C56383">
            <w:pPr>
              <w:ind w:right="-70"/>
              <w:rPr>
                <w:sz w:val="22"/>
              </w:rPr>
            </w:pPr>
            <w:r>
              <w:rPr>
                <w:sz w:val="22"/>
              </w:rPr>
              <w:t>Gedichtvorträge</w:t>
            </w:r>
          </w:p>
          <w:p w:rsidR="00C56383" w:rsidRDefault="00C56383">
            <w:pPr>
              <w:ind w:right="-70"/>
              <w:rPr>
                <w:sz w:val="22"/>
              </w:rPr>
            </w:pPr>
          </w:p>
        </w:tc>
        <w:tc>
          <w:tcPr>
            <w:tcW w:w="3520" w:type="dxa"/>
            <w:vAlign w:val="center"/>
          </w:tcPr>
          <w:p w:rsidR="00C56383" w:rsidRDefault="00C56383">
            <w:pPr>
              <w:rPr>
                <w:sz w:val="22"/>
              </w:rPr>
            </w:pPr>
            <w:r>
              <w:rPr>
                <w:sz w:val="22"/>
              </w:rPr>
              <w:t xml:space="preserve">Zu Hause mit den Eltern gemeinsam </w:t>
            </w:r>
            <w:proofErr w:type="spellStart"/>
            <w:r>
              <w:rPr>
                <w:sz w:val="22"/>
              </w:rPr>
              <w:t>bzw</w:t>
            </w:r>
            <w:proofErr w:type="spellEnd"/>
            <w:r>
              <w:rPr>
                <w:sz w:val="22"/>
              </w:rPr>
              <w:t xml:space="preserve"> abwechselnd lesen</w:t>
            </w:r>
          </w:p>
          <w:p w:rsidR="00C56383" w:rsidRDefault="00C56383">
            <w:pPr>
              <w:rPr>
                <w:sz w:val="22"/>
              </w:rPr>
            </w:pPr>
          </w:p>
          <w:p w:rsidR="00C56383" w:rsidRDefault="00C56383">
            <w:pPr>
              <w:rPr>
                <w:sz w:val="22"/>
              </w:rPr>
            </w:pPr>
            <w:r>
              <w:rPr>
                <w:sz w:val="22"/>
              </w:rPr>
              <w:t>Von gelesenen Kinderbüchern in der Schule berichten</w:t>
            </w:r>
          </w:p>
        </w:tc>
        <w:tc>
          <w:tcPr>
            <w:tcW w:w="3780" w:type="dxa"/>
            <w:vAlign w:val="center"/>
          </w:tcPr>
          <w:p w:rsidR="00C56383" w:rsidRDefault="00C56383">
            <w:pPr>
              <w:rPr>
                <w:sz w:val="10"/>
              </w:rPr>
            </w:pPr>
            <w:r>
              <w:rPr>
                <w:sz w:val="22"/>
              </w:rPr>
              <w:t>Mit den Eltern am 17.3. ausführlich besprochen</w:t>
            </w:r>
          </w:p>
        </w:tc>
      </w:tr>
      <w:tr w:rsidR="00C56383">
        <w:tblPrEx>
          <w:tblCellMar>
            <w:top w:w="0" w:type="dxa"/>
            <w:bottom w:w="0" w:type="dxa"/>
          </w:tblCellMar>
        </w:tblPrEx>
        <w:trPr>
          <w:trHeight w:val="1418"/>
        </w:trPr>
        <w:tc>
          <w:tcPr>
            <w:tcW w:w="1771" w:type="dxa"/>
            <w:vAlign w:val="center"/>
          </w:tcPr>
          <w:p w:rsidR="00C56383" w:rsidRDefault="00C56383">
            <w:pPr>
              <w:ind w:right="-212"/>
              <w:rPr>
                <w:sz w:val="28"/>
              </w:rPr>
            </w:pPr>
            <w:r>
              <w:rPr>
                <w:sz w:val="28"/>
              </w:rPr>
              <w:t xml:space="preserve">Deutsch </w:t>
            </w:r>
          </w:p>
          <w:p w:rsidR="00C56383" w:rsidRDefault="00C56383">
            <w:pPr>
              <w:ind w:right="-212"/>
              <w:rPr>
                <w:sz w:val="28"/>
              </w:rPr>
            </w:pPr>
            <w:r>
              <w:rPr>
                <w:sz w:val="28"/>
              </w:rPr>
              <w:t>Schreiben</w:t>
            </w:r>
          </w:p>
        </w:tc>
        <w:tc>
          <w:tcPr>
            <w:tcW w:w="3190" w:type="dxa"/>
            <w:vAlign w:val="center"/>
          </w:tcPr>
          <w:p w:rsidR="00C56383" w:rsidRDefault="00C56383">
            <w:pPr>
              <w:rPr>
                <w:sz w:val="22"/>
              </w:rPr>
            </w:pPr>
            <w:r>
              <w:rPr>
                <w:sz w:val="22"/>
              </w:rPr>
              <w:t>Schreibschrift VA meistens sehr flüssig und ordentlich, mit Tagesformschwankungen</w:t>
            </w:r>
          </w:p>
          <w:p w:rsidR="00C56383" w:rsidRDefault="00C56383">
            <w:pPr>
              <w:rPr>
                <w:sz w:val="10"/>
              </w:rPr>
            </w:pPr>
          </w:p>
          <w:p w:rsidR="00C56383" w:rsidRDefault="00C56383">
            <w:pPr>
              <w:rPr>
                <w:sz w:val="22"/>
              </w:rPr>
            </w:pPr>
            <w:r>
              <w:rPr>
                <w:sz w:val="22"/>
              </w:rPr>
              <w:t xml:space="preserve">Schreiben ist Lieblingsbeschäftigung! </w:t>
            </w:r>
          </w:p>
        </w:tc>
        <w:tc>
          <w:tcPr>
            <w:tcW w:w="2935" w:type="dxa"/>
            <w:vAlign w:val="center"/>
          </w:tcPr>
          <w:p w:rsidR="00C56383" w:rsidRDefault="00C56383">
            <w:pPr>
              <w:ind w:right="-70"/>
              <w:rPr>
                <w:sz w:val="22"/>
              </w:rPr>
            </w:pPr>
          </w:p>
        </w:tc>
        <w:tc>
          <w:tcPr>
            <w:tcW w:w="3520" w:type="dxa"/>
            <w:vAlign w:val="center"/>
          </w:tcPr>
          <w:p w:rsidR="00C56383" w:rsidRDefault="00C56383">
            <w:pPr>
              <w:rPr>
                <w:sz w:val="22"/>
              </w:rPr>
            </w:pPr>
            <w:r>
              <w:rPr>
                <w:sz w:val="22"/>
              </w:rPr>
              <w:t>Übungen aus Arbeitsbuch Lesen</w:t>
            </w:r>
          </w:p>
          <w:p w:rsidR="00C56383" w:rsidRDefault="00C56383">
            <w:pPr>
              <w:rPr>
                <w:sz w:val="22"/>
              </w:rPr>
            </w:pPr>
            <w:r>
              <w:rPr>
                <w:sz w:val="22"/>
              </w:rPr>
              <w:t>Arbeitsbuch Sprache</w:t>
            </w:r>
          </w:p>
          <w:p w:rsidR="00C56383" w:rsidRDefault="00C56383">
            <w:pPr>
              <w:rPr>
                <w:sz w:val="22"/>
              </w:rPr>
            </w:pPr>
            <w:proofErr w:type="spellStart"/>
            <w:r>
              <w:rPr>
                <w:sz w:val="22"/>
              </w:rPr>
              <w:t>Tinto</w:t>
            </w:r>
            <w:proofErr w:type="spellEnd"/>
          </w:p>
          <w:p w:rsidR="00C56383" w:rsidRDefault="00C56383">
            <w:pPr>
              <w:rPr>
                <w:sz w:val="22"/>
              </w:rPr>
            </w:pPr>
            <w:proofErr w:type="spellStart"/>
            <w:r>
              <w:rPr>
                <w:sz w:val="22"/>
              </w:rPr>
              <w:t>Kl</w:t>
            </w:r>
            <w:proofErr w:type="spellEnd"/>
            <w:r>
              <w:rPr>
                <w:sz w:val="22"/>
              </w:rPr>
              <w:t>-Herr-Jacob-Bildergeschichten</w:t>
            </w:r>
          </w:p>
        </w:tc>
        <w:tc>
          <w:tcPr>
            <w:tcW w:w="3780" w:type="dxa"/>
            <w:vAlign w:val="center"/>
          </w:tcPr>
          <w:p w:rsidR="00C56383" w:rsidRDefault="00C56383">
            <w:pPr>
              <w:rPr>
                <w:sz w:val="22"/>
              </w:rPr>
            </w:pPr>
            <w:r>
              <w:rPr>
                <w:sz w:val="22"/>
              </w:rPr>
              <w:t>17..3. mit den Eltern zusätzliche Frühförderstunde Deutsch vereinbart zu Planungs- und Organisationshilfen und zur Aufsatzerziehung</w:t>
            </w:r>
          </w:p>
        </w:tc>
      </w:tr>
      <w:tr w:rsidR="00C56383">
        <w:tblPrEx>
          <w:tblCellMar>
            <w:top w:w="0" w:type="dxa"/>
            <w:bottom w:w="0" w:type="dxa"/>
          </w:tblCellMar>
        </w:tblPrEx>
        <w:trPr>
          <w:trHeight w:val="1418"/>
        </w:trPr>
        <w:tc>
          <w:tcPr>
            <w:tcW w:w="1771" w:type="dxa"/>
            <w:vAlign w:val="center"/>
          </w:tcPr>
          <w:p w:rsidR="00C56383" w:rsidRDefault="00C56383">
            <w:pPr>
              <w:rPr>
                <w:sz w:val="28"/>
              </w:rPr>
            </w:pPr>
            <w:r>
              <w:rPr>
                <w:sz w:val="28"/>
              </w:rPr>
              <w:t>Sozial-emotionale</w:t>
            </w:r>
            <w:r>
              <w:rPr>
                <w:sz w:val="28"/>
              </w:rPr>
              <w:br/>
              <w:t xml:space="preserve">Entwicklung </w:t>
            </w:r>
          </w:p>
        </w:tc>
        <w:tc>
          <w:tcPr>
            <w:tcW w:w="3190" w:type="dxa"/>
            <w:vAlign w:val="center"/>
          </w:tcPr>
          <w:p w:rsidR="00C56383" w:rsidRDefault="00C56383">
            <w:pPr>
              <w:rPr>
                <w:sz w:val="22"/>
              </w:rPr>
            </w:pPr>
            <w:r>
              <w:rPr>
                <w:sz w:val="22"/>
              </w:rPr>
              <w:t>Sehr positiv, versteht sich mit den Mädchen in der Klasse sehr gut</w:t>
            </w:r>
          </w:p>
          <w:p w:rsidR="00C56383" w:rsidRDefault="00C56383">
            <w:pPr>
              <w:rPr>
                <w:sz w:val="22"/>
              </w:rPr>
            </w:pPr>
          </w:p>
          <w:p w:rsidR="00C56383" w:rsidRDefault="00C56383">
            <w:pPr>
              <w:rPr>
                <w:sz w:val="22"/>
              </w:rPr>
            </w:pPr>
            <w:r>
              <w:rPr>
                <w:sz w:val="22"/>
              </w:rPr>
              <w:t>Probleme in der Pause und im Fachunterricht</w:t>
            </w:r>
          </w:p>
        </w:tc>
        <w:tc>
          <w:tcPr>
            <w:tcW w:w="2935" w:type="dxa"/>
            <w:vAlign w:val="center"/>
          </w:tcPr>
          <w:p w:rsidR="00C56383" w:rsidRDefault="00C56383">
            <w:pPr>
              <w:ind w:right="-70"/>
              <w:rPr>
                <w:sz w:val="22"/>
              </w:rPr>
            </w:pPr>
            <w:r>
              <w:rPr>
                <w:sz w:val="22"/>
              </w:rPr>
              <w:t>Situationen besprechen.</w:t>
            </w:r>
          </w:p>
          <w:p w:rsidR="00C56383" w:rsidRDefault="00C56383">
            <w:pPr>
              <w:ind w:right="-70"/>
              <w:rPr>
                <w:sz w:val="22"/>
              </w:rPr>
            </w:pPr>
            <w:r>
              <w:rPr>
                <w:sz w:val="22"/>
              </w:rPr>
              <w:t>Passende Vorlesegeschichten auswählen</w:t>
            </w:r>
          </w:p>
        </w:tc>
        <w:tc>
          <w:tcPr>
            <w:tcW w:w="3520" w:type="dxa"/>
            <w:vAlign w:val="center"/>
          </w:tcPr>
          <w:p w:rsidR="00C56383" w:rsidRDefault="00C56383">
            <w:pPr>
              <w:rPr>
                <w:sz w:val="22"/>
              </w:rPr>
            </w:pPr>
          </w:p>
          <w:p w:rsidR="00C56383" w:rsidRDefault="00C56383">
            <w:pPr>
              <w:rPr>
                <w:sz w:val="22"/>
              </w:rPr>
            </w:pPr>
          </w:p>
        </w:tc>
        <w:tc>
          <w:tcPr>
            <w:tcW w:w="3780" w:type="dxa"/>
            <w:vAlign w:val="center"/>
          </w:tcPr>
          <w:p w:rsidR="00C56383" w:rsidRDefault="00C56383">
            <w:pPr>
              <w:rPr>
                <w:sz w:val="18"/>
              </w:rPr>
            </w:pPr>
          </w:p>
        </w:tc>
      </w:tr>
      <w:tr w:rsidR="00C56383">
        <w:tblPrEx>
          <w:tblCellMar>
            <w:top w:w="0" w:type="dxa"/>
            <w:bottom w:w="0" w:type="dxa"/>
          </w:tblCellMar>
        </w:tblPrEx>
        <w:trPr>
          <w:trHeight w:val="1418"/>
        </w:trPr>
        <w:tc>
          <w:tcPr>
            <w:tcW w:w="1771" w:type="dxa"/>
            <w:vAlign w:val="center"/>
          </w:tcPr>
          <w:p w:rsidR="00C56383" w:rsidRDefault="00C56383">
            <w:pPr>
              <w:rPr>
                <w:sz w:val="28"/>
              </w:rPr>
            </w:pPr>
            <w:r>
              <w:rPr>
                <w:sz w:val="28"/>
              </w:rPr>
              <w:t>Sachgemäßer Umgang mit Material</w:t>
            </w:r>
          </w:p>
        </w:tc>
        <w:tc>
          <w:tcPr>
            <w:tcW w:w="3190" w:type="dxa"/>
            <w:vAlign w:val="center"/>
          </w:tcPr>
          <w:p w:rsidR="00C56383" w:rsidRDefault="00C56383">
            <w:pPr>
              <w:rPr>
                <w:sz w:val="22"/>
              </w:rPr>
            </w:pPr>
            <w:r>
              <w:rPr>
                <w:sz w:val="22"/>
              </w:rPr>
              <w:t>Ordnung sehr deutlich gebessert</w:t>
            </w:r>
          </w:p>
        </w:tc>
        <w:tc>
          <w:tcPr>
            <w:tcW w:w="2935" w:type="dxa"/>
            <w:vAlign w:val="center"/>
          </w:tcPr>
          <w:p w:rsidR="00C56383" w:rsidRDefault="00C56383">
            <w:pPr>
              <w:rPr>
                <w:sz w:val="22"/>
              </w:rPr>
            </w:pPr>
          </w:p>
        </w:tc>
        <w:tc>
          <w:tcPr>
            <w:tcW w:w="3520" w:type="dxa"/>
            <w:vAlign w:val="center"/>
          </w:tcPr>
          <w:p w:rsidR="00C56383" w:rsidRDefault="00C56383">
            <w:pPr>
              <w:rPr>
                <w:sz w:val="22"/>
              </w:rPr>
            </w:pPr>
            <w:r>
              <w:rPr>
                <w:sz w:val="22"/>
              </w:rPr>
              <w:t>Kiste und Mappen in der Förderstunde gemeinsam durchgehen</w:t>
            </w:r>
          </w:p>
        </w:tc>
        <w:tc>
          <w:tcPr>
            <w:tcW w:w="3780" w:type="dxa"/>
            <w:vAlign w:val="center"/>
          </w:tcPr>
          <w:p w:rsidR="00C56383" w:rsidRDefault="00C56383">
            <w:pPr>
              <w:rPr>
                <w:sz w:val="22"/>
              </w:rPr>
            </w:pPr>
          </w:p>
          <w:p w:rsidR="00C56383" w:rsidRDefault="00C56383">
            <w:pPr>
              <w:rPr>
                <w:sz w:val="10"/>
              </w:rPr>
            </w:pPr>
          </w:p>
        </w:tc>
      </w:tr>
      <w:tr w:rsidR="00C56383">
        <w:tblPrEx>
          <w:tblCellMar>
            <w:top w:w="0" w:type="dxa"/>
            <w:bottom w:w="0" w:type="dxa"/>
          </w:tblCellMar>
        </w:tblPrEx>
        <w:trPr>
          <w:trHeight w:val="1418"/>
        </w:trPr>
        <w:tc>
          <w:tcPr>
            <w:tcW w:w="1771" w:type="dxa"/>
            <w:vAlign w:val="center"/>
          </w:tcPr>
          <w:p w:rsidR="00C56383" w:rsidRDefault="00C56383">
            <w:pPr>
              <w:rPr>
                <w:sz w:val="28"/>
              </w:rPr>
            </w:pPr>
            <w:r>
              <w:rPr>
                <w:sz w:val="28"/>
              </w:rPr>
              <w:t>Feinmotorik</w:t>
            </w:r>
          </w:p>
        </w:tc>
        <w:tc>
          <w:tcPr>
            <w:tcW w:w="3190" w:type="dxa"/>
            <w:vAlign w:val="center"/>
          </w:tcPr>
          <w:p w:rsidR="00C56383" w:rsidRDefault="00C56383">
            <w:pPr>
              <w:rPr>
                <w:sz w:val="22"/>
              </w:rPr>
            </w:pPr>
            <w:r>
              <w:rPr>
                <w:sz w:val="22"/>
              </w:rPr>
              <w:t>unsicher</w:t>
            </w:r>
          </w:p>
        </w:tc>
        <w:tc>
          <w:tcPr>
            <w:tcW w:w="2935" w:type="dxa"/>
            <w:vAlign w:val="center"/>
          </w:tcPr>
          <w:p w:rsidR="00C56383" w:rsidRDefault="00C56383">
            <w:pPr>
              <w:rPr>
                <w:sz w:val="22"/>
              </w:rPr>
            </w:pPr>
          </w:p>
        </w:tc>
        <w:tc>
          <w:tcPr>
            <w:tcW w:w="3520" w:type="dxa"/>
            <w:vAlign w:val="center"/>
          </w:tcPr>
          <w:p w:rsidR="00C56383" w:rsidRDefault="00C56383">
            <w:pPr>
              <w:rPr>
                <w:sz w:val="22"/>
              </w:rPr>
            </w:pPr>
            <w:r>
              <w:rPr>
                <w:sz w:val="22"/>
              </w:rPr>
              <w:t>Webarbeit</w:t>
            </w:r>
          </w:p>
        </w:tc>
        <w:tc>
          <w:tcPr>
            <w:tcW w:w="3780" w:type="dxa"/>
            <w:vAlign w:val="center"/>
          </w:tcPr>
          <w:p w:rsidR="00C56383" w:rsidRDefault="00C56383">
            <w:pPr>
              <w:rPr>
                <w:sz w:val="22"/>
              </w:rPr>
            </w:pPr>
          </w:p>
          <w:p w:rsidR="00C56383" w:rsidRDefault="00C56383">
            <w:pPr>
              <w:rPr>
                <w:sz w:val="22"/>
              </w:rPr>
            </w:pPr>
          </w:p>
        </w:tc>
      </w:tr>
    </w:tbl>
    <w:p w:rsidR="00C56383" w:rsidRDefault="00C56383">
      <w:pPr>
        <w:rPr>
          <w:sz w:val="22"/>
        </w:rPr>
      </w:pPr>
    </w:p>
    <w:p w:rsidR="00C56383" w:rsidRDefault="00C56383">
      <w:pPr>
        <w:rPr>
          <w:sz w:val="22"/>
        </w:rPr>
      </w:pPr>
      <w:r>
        <w:rPr>
          <w:sz w:val="22"/>
        </w:rPr>
        <w:br w:type="page"/>
      </w:r>
    </w:p>
    <w:p w:rsidR="00C56383" w:rsidRDefault="00C56383">
      <w:pPr>
        <w:rPr>
          <w:sz w:val="22"/>
        </w:rPr>
      </w:pPr>
    </w:p>
    <w:p w:rsidR="00C56383" w:rsidRDefault="00C56383" w:rsidP="000B5674"/>
    <w:sectPr w:rsidR="00C56383">
      <w:pgSz w:w="16838" w:h="11906" w:orient="landscape"/>
      <w:pgMar w:top="284" w:right="714" w:bottom="567" w:left="73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 w:grammar="clean"/>
  <w:stylePaneFormatFilter w:val="3F01"/>
  <w:doNotTrackMoves/>
  <w:defaultTabStop w:val="708"/>
  <w:hyphenationZone w:val="425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56383"/>
    <w:rsid w:val="000B5674"/>
    <w:rsid w:val="00C56383"/>
    <w:rsid w:val="00D607E0"/>
    <w:rsid w:val="00E231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540</Words>
  <Characters>3403</Characters>
  <Application>Microsoft Office Word</Application>
  <DocSecurity>0</DocSecurity>
  <Lines>28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Entwicklungsprotokoll für:     Sina</vt:lpstr>
    </vt:vector>
  </TitlesOfParts>
  <Company/>
  <LinksUpToDate>false</LinksUpToDate>
  <CharactersWithSpaces>3936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Entwicklungsprotokoll für:     Sina</dc:title>
  <dc:creator>planetb planetb</dc:creator>
  <cp:lastModifiedBy>Melissa Rath</cp:lastModifiedBy>
  <cp:revision>2</cp:revision>
  <cp:lastPrinted>2006-03-18T09:06:00Z</cp:lastPrinted>
  <dcterms:created xsi:type="dcterms:W3CDTF">2013-11-28T15:28:00Z</dcterms:created>
  <dcterms:modified xsi:type="dcterms:W3CDTF">2013-11-28T15:28:00Z</dcterms:modified>
</cp:coreProperties>
</file>