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line="240" w:lineRule="auto"/>
        <w:rPr>
          <w:b/>
          <w:bCs/>
          <w:sz w:val="24"/>
          <w:szCs w:val="24"/>
        </w:rPr>
      </w:pPr>
      <w:r>
        <w:rPr>
          <w:b/>
          <w:bCs/>
          <w:sz w:val="24"/>
          <w:szCs w:val="24"/>
        </w:rPr>
        <w:t>Erläuterungen zu „Vertretungsketten“</w:t>
      </w:r>
    </w:p>
    <w:p>
      <w:pPr>
        <w:spacing w:line="240" w:lineRule="auto"/>
        <w:jc w:val="both"/>
      </w:pPr>
      <w:r>
        <w:t xml:space="preserve">Wenn eine Lehrkraft über einen befristeten Vertrag vertreten werden soll, ist es nicht immer möglich, eine Vertretungslehrkraft mit derselben Fächerkombination einzustellen. Nach entsprechenden Verschiebungen in der Unterrichtsverteilung kann auch durch eine Lehrkraft mit einer anderen Fächerkombination der Vertretungsunterricht gesichert werden. Man spricht dann von einer </w:t>
      </w:r>
      <w:r>
        <w:rPr>
          <w:b/>
          <w:bCs/>
        </w:rPr>
        <w:t>Vertretungskette</w:t>
      </w:r>
      <w:r>
        <w:t xml:space="preserve">. In besonderen Fällen, wenn beispielsweise personalrechtliche Fragen bezüglich des Vertretungsvertrags juristisch geklärt werden müssen, sind solche Vertretungsketten schriftlich dokumentiert vorzulegen. Als Vorlage für eine solche Dokumentation kann Ihnen die Excel-Tabelle </w:t>
      </w:r>
      <w:r>
        <w:rPr>
          <w:i/>
          <w:iCs/>
        </w:rPr>
        <w:t xml:space="preserve">Vertretungskette.xlsx </w:t>
      </w:r>
      <w:r>
        <w:t>dienen, die beispielhaft schon ausgefüllt ist und im Folgenden erläutert wird:</w:t>
      </w:r>
    </w:p>
    <w:p>
      <w:pPr>
        <w:spacing w:after="120" w:line="240" w:lineRule="auto"/>
        <w:jc w:val="both"/>
      </w:pPr>
      <w:r>
        <w:t xml:space="preserve">Lehrkraft </w:t>
      </w:r>
      <w:r>
        <w:rPr>
          <w:b/>
          <w:bCs/>
        </w:rPr>
        <w:t>X</w:t>
      </w:r>
      <w:r>
        <w:t xml:space="preserve"> (Fächer SW, GE) soll über flexible Mittel vertreten werden.</w:t>
      </w:r>
    </w:p>
    <w:p>
      <w:pPr>
        <w:spacing w:after="120" w:line="240" w:lineRule="auto"/>
        <w:jc w:val="both"/>
      </w:pPr>
      <w:r>
        <w:t xml:space="preserve">Lehrkraft </w:t>
      </w:r>
      <w:r>
        <w:rPr>
          <w:b/>
          <w:bCs/>
        </w:rPr>
        <w:t>Y</w:t>
      </w:r>
      <w:r>
        <w:t xml:space="preserve"> (Fächer D, F) soll auf der Grundlage der flexiblen Mittel einen befristeten Vertrag erhalten.</w:t>
      </w:r>
    </w:p>
    <w:p>
      <w:pPr>
        <w:spacing w:before="120" w:line="240" w:lineRule="auto"/>
        <w:jc w:val="both"/>
      </w:pPr>
      <w:r>
        <w:rPr>
          <w:highlight w:val="yellow"/>
        </w:rPr>
        <w:t xml:space="preserve">Um den Vertrag abschließen zu können, muss sichergestellt sein, dass die Lehrkraft </w:t>
      </w:r>
      <w:r>
        <w:rPr>
          <w:b/>
          <w:bCs/>
          <w:highlight w:val="yellow"/>
        </w:rPr>
        <w:t>Y</w:t>
      </w:r>
      <w:r>
        <w:rPr>
          <w:highlight w:val="yellow"/>
        </w:rPr>
        <w:t xml:space="preserve"> ausschließlich dafür eingesetzt wird, den Vertretungsunterricht für die Lehrkraft </w:t>
      </w:r>
      <w:r>
        <w:rPr>
          <w:b/>
          <w:bCs/>
          <w:highlight w:val="yellow"/>
        </w:rPr>
        <w:t>X</w:t>
      </w:r>
      <w:r>
        <w:rPr>
          <w:highlight w:val="yellow"/>
        </w:rPr>
        <w:t xml:space="preserve"> sicherzustellen. An der bestehenden Unterrichtsverteilung müssen dafür Änderungen vorgenommen werden.</w:t>
      </w:r>
    </w:p>
    <w:p>
      <w:pPr>
        <w:spacing w:line="240" w:lineRule="auto"/>
        <w:jc w:val="both"/>
      </w:pPr>
      <w:r>
        <w:t xml:space="preserve">Die Lehrkraft </w:t>
      </w:r>
      <w:r>
        <w:rPr>
          <w:b/>
          <w:bCs/>
        </w:rPr>
        <w:t>Y</w:t>
      </w:r>
      <w:r>
        <w:t xml:space="preserve"> kann nur wenige Stunden direkt von der Lehrkraft </w:t>
      </w:r>
      <w:r>
        <w:rPr>
          <w:b/>
          <w:bCs/>
        </w:rPr>
        <w:t>X</w:t>
      </w:r>
      <w:r>
        <w:t xml:space="preserve"> übernehmen. Im Beispiel (siehe Excel-Tabelle Vertretungskette.xlsx) übernimmt sie fachfremd Unterricht in der Klasse 5 und das Lernsilentium in unterschiedlichen Lerngruppen für die zu vertretende Lehrkraft </w:t>
      </w:r>
      <w:r>
        <w:rPr>
          <w:b/>
          <w:bCs/>
        </w:rPr>
        <w:t>X</w:t>
      </w:r>
      <w:r>
        <w:t xml:space="preserve">. Den Unterricht in Geschichte im Grundkurs GK4 der Einführungsphase übernimmt aber beispielsweise die Lehrkraft </w:t>
      </w:r>
      <w:r>
        <w:rPr>
          <w:b/>
          <w:bCs/>
        </w:rPr>
        <w:t>E</w:t>
      </w:r>
      <w:r>
        <w:t xml:space="preserve">, die dafür den Deutschunterricht in der Klasse 8d abgibt. Diese Lerngruppe wird wiederum von der Lehrkraft </w:t>
      </w:r>
      <w:r>
        <w:rPr>
          <w:b/>
          <w:bCs/>
        </w:rPr>
        <w:t>Y</w:t>
      </w:r>
      <w:r>
        <w:t>, die das Fach Deutsch unterrichtet, übernommen.</w:t>
      </w:r>
    </w:p>
    <w:p>
      <w:pPr>
        <w:spacing w:line="240" w:lineRule="auto"/>
        <w:jc w:val="both"/>
      </w:pPr>
      <w:r>
        <w:rPr>
          <w:highlight w:val="yellow"/>
        </w:rPr>
        <w:t xml:space="preserve">Zur Dokumentation, dass die Lehrkraft </w:t>
      </w:r>
      <w:r>
        <w:rPr>
          <w:b/>
          <w:bCs/>
          <w:highlight w:val="yellow"/>
        </w:rPr>
        <w:t>Y</w:t>
      </w:r>
      <w:r>
        <w:rPr>
          <w:highlight w:val="yellow"/>
        </w:rPr>
        <w:t xml:space="preserve"> ausschließlich dafür eingesetzt wird, den Vertretungsunterricht für die Lehrkraft </w:t>
      </w:r>
      <w:r>
        <w:rPr>
          <w:b/>
          <w:bCs/>
          <w:highlight w:val="yellow"/>
        </w:rPr>
        <w:t>X</w:t>
      </w:r>
      <w:r>
        <w:rPr>
          <w:highlight w:val="yellow"/>
        </w:rPr>
        <w:t xml:space="preserve"> sicherzustellen, geht man zunächst von der Unterrichtsverteilung aus, in der die Lehrkraft </w:t>
      </w:r>
      <w:r>
        <w:rPr>
          <w:b/>
          <w:bCs/>
          <w:highlight w:val="yellow"/>
        </w:rPr>
        <w:t xml:space="preserve">X </w:t>
      </w:r>
      <w:r>
        <w:rPr>
          <w:highlight w:val="yellow"/>
        </w:rPr>
        <w:t>eingesetzt ist. Daraus ergeben sich dann unterschiedliche Ketten von Vertretungen.</w:t>
      </w:r>
      <w:r>
        <w:t xml:space="preserve"> Im Beispiel sind folgende Lehrkräfte (Fächer in Klammern) betroffen: </w:t>
      </w:r>
      <w:r>
        <w:rPr>
          <w:b/>
          <w:bCs/>
        </w:rPr>
        <w:t>A</w:t>
      </w:r>
      <w:r>
        <w:t xml:space="preserve"> (E, SW), </w:t>
      </w:r>
      <w:r>
        <w:rPr>
          <w:b/>
          <w:bCs/>
        </w:rPr>
        <w:t>B</w:t>
      </w:r>
      <w:r>
        <w:t xml:space="preserve"> (F, SW), </w:t>
      </w:r>
      <w:r>
        <w:rPr>
          <w:b/>
          <w:bCs/>
        </w:rPr>
        <w:t>C</w:t>
      </w:r>
      <w:r>
        <w:t xml:space="preserve"> (E, SW, GE), </w:t>
      </w:r>
      <w:r>
        <w:rPr>
          <w:b/>
          <w:bCs/>
        </w:rPr>
        <w:t>D</w:t>
      </w:r>
      <w:r>
        <w:t xml:space="preserve"> (SW, GE), </w:t>
      </w:r>
      <w:r>
        <w:rPr>
          <w:b/>
          <w:bCs/>
        </w:rPr>
        <w:t>E</w:t>
      </w:r>
      <w:r>
        <w:t xml:space="preserve"> (D, GE) und </w:t>
      </w:r>
      <w:r>
        <w:rPr>
          <w:b/>
          <w:bCs/>
        </w:rPr>
        <w:t>F</w:t>
      </w:r>
      <w:r>
        <w:t xml:space="preserve"> (E, F).</w:t>
      </w:r>
    </w:p>
    <w:p>
      <w:pPr>
        <w:spacing w:line="240" w:lineRule="auto"/>
        <w:jc w:val="both"/>
      </w:pPr>
      <w:r>
        <w:t xml:space="preserve">Die vollständige Vertretungskette in diesem Beispielfall ist in der Excel-Tabelle </w:t>
      </w:r>
      <w:r>
        <w:rPr>
          <w:i/>
          <w:iCs/>
        </w:rPr>
        <w:t>Vertretungskette.xlsx</w:t>
      </w:r>
      <w:r>
        <w:t xml:space="preserve"> dargestellt. Um Vertretungsketten zu dokumentieren, können Sie diese Datei nutzen, indem Sie sie entsprechend ändern.</w:t>
      </w:r>
    </w:p>
    <w:p>
      <w:pPr>
        <w:spacing w:line="240" w:lineRule="auto"/>
        <w:jc w:val="both"/>
      </w:pPr>
    </w:p>
    <w:sectPr>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08ECB6-FC10-448C-93C3-2A627AB1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337</Words>
  <Characters>2130</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Lippert, Matthias</dc:creator>
  <cp:keywords/>
  <dc:description/>
  <cp:lastModifiedBy>Lippert, Matthias</cp:lastModifiedBy>
  <cp:revision>6</cp:revision>
  <dcterms:created xsi:type="dcterms:W3CDTF">2026-02-04T15:06:00Z</dcterms:created>
  <dcterms:modified xsi:type="dcterms:W3CDTF">2026-02-18T08:16:00Z</dcterms:modified>
</cp:coreProperties>
</file>