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63E" w:rsidRDefault="0069063E"/>
    <w:p w:rsidR="0033225B" w:rsidRPr="0033225B" w:rsidRDefault="004A5AF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Beobachtungsbogen Lesen</w:t>
      </w:r>
    </w:p>
    <w:p w:rsidR="0033225B" w:rsidRDefault="0033225B"/>
    <w:p w:rsidR="0033225B" w:rsidRDefault="0033225B"/>
    <w:p w:rsidR="0033225B" w:rsidRDefault="0033225B"/>
    <w:p w:rsidR="0033225B" w:rsidRDefault="0033225B"/>
    <w:tbl>
      <w:tblPr>
        <w:tblStyle w:val="Tabellenraster"/>
        <w:tblW w:w="10758" w:type="dxa"/>
        <w:tblInd w:w="-5" w:type="dxa"/>
        <w:tblLook w:val="04A0" w:firstRow="1" w:lastRow="0" w:firstColumn="1" w:lastColumn="0" w:noHBand="0" w:noVBand="1"/>
      </w:tblPr>
      <w:tblGrid>
        <w:gridCol w:w="6874"/>
        <w:gridCol w:w="971"/>
        <w:gridCol w:w="971"/>
        <w:gridCol w:w="971"/>
        <w:gridCol w:w="971"/>
      </w:tblGrid>
      <w:tr w:rsidR="0069063E" w:rsidRPr="000E4955" w:rsidTr="0069063E">
        <w:trPr>
          <w:trHeight w:val="577"/>
        </w:trPr>
        <w:tc>
          <w:tcPr>
            <w:tcW w:w="6874" w:type="dxa"/>
            <w:vAlign w:val="center"/>
          </w:tcPr>
          <w:p w:rsidR="000E4955" w:rsidRPr="00EC34A9" w:rsidRDefault="000E4955" w:rsidP="000E495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C34A9">
              <w:rPr>
                <w:rFonts w:asciiTheme="majorHAnsi" w:hAnsiTheme="majorHAnsi" w:cstheme="majorHAnsi"/>
                <w:sz w:val="28"/>
                <w:szCs w:val="28"/>
              </w:rPr>
              <w:t>Name:</w:t>
            </w:r>
          </w:p>
          <w:p w:rsidR="000E4955" w:rsidRPr="000E4955" w:rsidRDefault="000E4955" w:rsidP="000E4955">
            <w:pPr>
              <w:rPr>
                <w:rFonts w:ascii="Segoe UI Semibold" w:hAnsi="Segoe UI Semibold" w:cs="Segoe UI Semibold"/>
                <w:sz w:val="28"/>
                <w:szCs w:val="28"/>
              </w:rPr>
            </w:pPr>
            <w:r w:rsidRPr="00EC34A9">
              <w:rPr>
                <w:rFonts w:asciiTheme="majorHAnsi" w:hAnsiTheme="majorHAnsi" w:cstheme="majorHAnsi"/>
                <w:sz w:val="28"/>
                <w:szCs w:val="28"/>
              </w:rPr>
              <w:t>Datum:</w:t>
            </w:r>
          </w:p>
        </w:tc>
        <w:tc>
          <w:tcPr>
            <w:tcW w:w="971" w:type="dxa"/>
            <w:vAlign w:val="bottom"/>
          </w:tcPr>
          <w:p w:rsidR="000E4955" w:rsidRPr="000E4955" w:rsidRDefault="00373184" w:rsidP="00373184">
            <w:pPr>
              <w:jc w:val="center"/>
              <w:rPr>
                <w:sz w:val="28"/>
                <w:szCs w:val="28"/>
              </w:rPr>
            </w:pPr>
            <w:r w:rsidRPr="00373184">
              <w:rPr>
                <w:sz w:val="28"/>
                <w:szCs w:val="28"/>
              </w:rPr>
              <w:drawing>
                <wp:inline distT="0" distB="0" distL="0" distR="0" wp14:anchorId="7582F1B4" wp14:editId="321979A0">
                  <wp:extent cx="468000" cy="18720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18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1" w:type="dxa"/>
            <w:vAlign w:val="bottom"/>
          </w:tcPr>
          <w:p w:rsidR="000E4955" w:rsidRPr="000E4955" w:rsidRDefault="00373184" w:rsidP="00373184">
            <w:pPr>
              <w:jc w:val="center"/>
              <w:rPr>
                <w:sz w:val="28"/>
                <w:szCs w:val="28"/>
              </w:rPr>
            </w:pPr>
            <w:r w:rsidRPr="00373184">
              <w:rPr>
                <w:sz w:val="24"/>
                <w:szCs w:val="24"/>
              </w:rPr>
              <w:drawing>
                <wp:inline distT="0" distB="0" distL="0" distR="0" wp14:anchorId="7F6CEC32" wp14:editId="10AE2C95">
                  <wp:extent cx="468000" cy="306000"/>
                  <wp:effectExtent l="0" t="0" r="0" b="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30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1" w:type="dxa"/>
            <w:vAlign w:val="bottom"/>
          </w:tcPr>
          <w:p w:rsidR="000E4955" w:rsidRPr="000E4955" w:rsidRDefault="00373184" w:rsidP="00373184">
            <w:pPr>
              <w:jc w:val="center"/>
              <w:rPr>
                <w:sz w:val="28"/>
                <w:szCs w:val="28"/>
              </w:rPr>
            </w:pPr>
            <w:r w:rsidRPr="00373184">
              <w:rPr>
                <w:sz w:val="28"/>
                <w:szCs w:val="28"/>
              </w:rPr>
              <w:drawing>
                <wp:inline distT="0" distB="0" distL="0" distR="0" wp14:anchorId="627F4BBF" wp14:editId="689541E9">
                  <wp:extent cx="468000" cy="482400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8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1" w:type="dxa"/>
            <w:vAlign w:val="bottom"/>
          </w:tcPr>
          <w:p w:rsidR="000E4955" w:rsidRPr="000E4955" w:rsidRDefault="00373184" w:rsidP="00373184">
            <w:pPr>
              <w:jc w:val="center"/>
              <w:rPr>
                <w:sz w:val="28"/>
                <w:szCs w:val="28"/>
              </w:rPr>
            </w:pPr>
            <w:r w:rsidRPr="00373184">
              <w:rPr>
                <w:sz w:val="24"/>
                <w:szCs w:val="24"/>
              </w:rPr>
              <w:drawing>
                <wp:inline distT="0" distB="0" distL="0" distR="0" wp14:anchorId="0288D3E4" wp14:editId="56358CDF">
                  <wp:extent cx="468000" cy="615600"/>
                  <wp:effectExtent l="0" t="0" r="0" b="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61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4955" w:rsidRPr="000E4955" w:rsidTr="0069063E">
        <w:trPr>
          <w:trHeight w:val="544"/>
        </w:trPr>
        <w:tc>
          <w:tcPr>
            <w:tcW w:w="10758" w:type="dxa"/>
            <w:gridSpan w:val="5"/>
            <w:shd w:val="clear" w:color="auto" w:fill="BFBFBF" w:themeFill="background1" w:themeFillShade="BF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Lesegenauigkeit</w:t>
            </w:r>
          </w:p>
        </w:tc>
      </w:tr>
      <w:tr w:rsidR="0069063E" w:rsidRPr="000E4955" w:rsidTr="0069063E">
        <w:trPr>
          <w:trHeight w:val="577"/>
        </w:trPr>
        <w:tc>
          <w:tcPr>
            <w:tcW w:w="6874" w:type="dxa"/>
            <w:vAlign w:val="center"/>
          </w:tcPr>
          <w:p w:rsidR="000E4955" w:rsidRPr="000E4955" w:rsidRDefault="000E4955" w:rsidP="0069063E">
            <w:pPr>
              <w:jc w:val="center"/>
              <w:rPr>
                <w:sz w:val="24"/>
                <w:szCs w:val="24"/>
              </w:rPr>
            </w:pPr>
            <w:r w:rsidRPr="000E4955">
              <w:rPr>
                <w:sz w:val="24"/>
                <w:szCs w:val="24"/>
              </w:rPr>
              <w:t>… bemerkt und verbessert Fehler (Buchstaben-, Silben-, Wortebene</w:t>
            </w:r>
            <w:r>
              <w:rPr>
                <w:sz w:val="24"/>
                <w:szCs w:val="24"/>
              </w:rPr>
              <w:t>).</w:t>
            </w: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</w:tr>
      <w:tr w:rsidR="0069063E" w:rsidRPr="000E4955" w:rsidTr="0069063E">
        <w:trPr>
          <w:trHeight w:val="544"/>
        </w:trPr>
        <w:tc>
          <w:tcPr>
            <w:tcW w:w="6874" w:type="dxa"/>
            <w:vAlign w:val="center"/>
          </w:tcPr>
          <w:p w:rsidR="000E4955" w:rsidRPr="000E4955" w:rsidRDefault="000E4955" w:rsidP="000E4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 erkennt Graphem- Phonem- Beziehungen sicher.</w:t>
            </w: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</w:tr>
      <w:tr w:rsidR="0069063E" w:rsidRPr="000E4955" w:rsidTr="0069063E">
        <w:trPr>
          <w:trHeight w:val="577"/>
        </w:trPr>
        <w:tc>
          <w:tcPr>
            <w:tcW w:w="6874" w:type="dxa"/>
            <w:vAlign w:val="center"/>
          </w:tcPr>
          <w:p w:rsidR="000E4955" w:rsidRPr="000E4955" w:rsidRDefault="000E4955" w:rsidP="000E4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 kann ähnliche Grapheme auseinanderhalten (z.B. &lt;ei&gt; vs. &lt;</w:t>
            </w:r>
            <w:proofErr w:type="spellStart"/>
            <w:r>
              <w:rPr>
                <w:sz w:val="24"/>
                <w:szCs w:val="24"/>
              </w:rPr>
              <w:t>ie</w:t>
            </w:r>
            <w:proofErr w:type="spellEnd"/>
            <w:r>
              <w:rPr>
                <w:sz w:val="24"/>
                <w:szCs w:val="24"/>
              </w:rPr>
              <w:t>&gt;, &lt;d&gt; vs. &lt;b&gt;).</w:t>
            </w: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</w:tr>
      <w:tr w:rsidR="0069063E" w:rsidRPr="000E4955" w:rsidTr="0069063E">
        <w:trPr>
          <w:trHeight w:val="544"/>
        </w:trPr>
        <w:tc>
          <w:tcPr>
            <w:tcW w:w="6874" w:type="dxa"/>
            <w:vAlign w:val="center"/>
          </w:tcPr>
          <w:p w:rsidR="000E4955" w:rsidRPr="000E4955" w:rsidRDefault="000E4955" w:rsidP="000E4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 liest Wörter, ohne nach dem Anlaut oder der ersten Silbe zu raten.</w:t>
            </w: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</w:tr>
      <w:tr w:rsidR="0069063E" w:rsidRPr="000E4955" w:rsidTr="0069063E">
        <w:trPr>
          <w:trHeight w:val="577"/>
        </w:trPr>
        <w:tc>
          <w:tcPr>
            <w:tcW w:w="6874" w:type="dxa"/>
            <w:vAlign w:val="center"/>
          </w:tcPr>
          <w:p w:rsidR="000E4955" w:rsidRPr="000E4955" w:rsidRDefault="000E4955" w:rsidP="000E4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 kann sich beim Lesen im Text orientieren, ohne in der Zeile zu verrutschen.</w:t>
            </w: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</w:tr>
      <w:tr w:rsidR="000E4955" w:rsidRPr="000E4955" w:rsidTr="0069063E">
        <w:trPr>
          <w:trHeight w:val="544"/>
        </w:trPr>
        <w:tc>
          <w:tcPr>
            <w:tcW w:w="10758" w:type="dxa"/>
            <w:gridSpan w:val="5"/>
            <w:shd w:val="clear" w:color="auto" w:fill="BFBFBF" w:themeFill="background1" w:themeFillShade="BF"/>
            <w:vAlign w:val="center"/>
          </w:tcPr>
          <w:p w:rsidR="000E4955" w:rsidRPr="000E4955" w:rsidRDefault="00EC34A9" w:rsidP="000E49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Automatisierung und Geschwindigkeit</w:t>
            </w:r>
          </w:p>
        </w:tc>
      </w:tr>
      <w:tr w:rsidR="0069063E" w:rsidRPr="000E4955" w:rsidTr="0069063E">
        <w:trPr>
          <w:trHeight w:val="577"/>
        </w:trPr>
        <w:tc>
          <w:tcPr>
            <w:tcW w:w="6874" w:type="dxa"/>
            <w:vAlign w:val="center"/>
          </w:tcPr>
          <w:p w:rsidR="000E4955" w:rsidRPr="000E4955" w:rsidRDefault="00EC34A9" w:rsidP="000E4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 kann einzelne Laute zusammenschleifen.</w:t>
            </w: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</w:tr>
      <w:tr w:rsidR="0069063E" w:rsidRPr="000E4955" w:rsidTr="0069063E">
        <w:trPr>
          <w:trHeight w:val="544"/>
        </w:trPr>
        <w:tc>
          <w:tcPr>
            <w:tcW w:w="6874" w:type="dxa"/>
            <w:vAlign w:val="center"/>
          </w:tcPr>
          <w:p w:rsidR="000E4955" w:rsidRPr="00373184" w:rsidRDefault="00EC34A9" w:rsidP="00373184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373184">
              <w:rPr>
                <w:rFonts w:asciiTheme="majorHAnsi" w:hAnsiTheme="majorHAnsi" w:cstheme="majorHAnsi"/>
              </w:rPr>
              <w:t xml:space="preserve">… kann häufig auftretende (Funktions-)Wörter als Ganzes erkennen („Sicht-wortschatz). </w:t>
            </w: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</w:tr>
      <w:tr w:rsidR="0069063E" w:rsidRPr="000E4955" w:rsidTr="0069063E">
        <w:trPr>
          <w:trHeight w:val="577"/>
        </w:trPr>
        <w:tc>
          <w:tcPr>
            <w:tcW w:w="6874" w:type="dxa"/>
            <w:vAlign w:val="center"/>
          </w:tcPr>
          <w:p w:rsidR="000E4955" w:rsidRPr="00373184" w:rsidRDefault="00EC34A9" w:rsidP="00373184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373184">
              <w:rPr>
                <w:rFonts w:asciiTheme="majorHAnsi" w:hAnsiTheme="majorHAnsi" w:cstheme="majorHAnsi"/>
              </w:rPr>
              <w:t xml:space="preserve">…liest in größeren Wortgruppierungen – nicht Wort für Wort. </w:t>
            </w: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  <w:tc>
          <w:tcPr>
            <w:tcW w:w="971" w:type="dxa"/>
            <w:vAlign w:val="center"/>
          </w:tcPr>
          <w:p w:rsidR="000E4955" w:rsidRPr="000E4955" w:rsidRDefault="000E4955" w:rsidP="000E4955">
            <w:pPr>
              <w:rPr>
                <w:sz w:val="28"/>
                <w:szCs w:val="28"/>
              </w:rPr>
            </w:pPr>
          </w:p>
        </w:tc>
      </w:tr>
    </w:tbl>
    <w:tbl>
      <w:tblPr>
        <w:tblStyle w:val="Tabellenraster"/>
        <w:tblpPr w:leftFromText="141" w:rightFromText="141" w:vertAnchor="text" w:horzAnchor="margin" w:tblpY="119"/>
        <w:tblW w:w="10753" w:type="dxa"/>
        <w:tblLook w:val="04A0" w:firstRow="1" w:lastRow="0" w:firstColumn="1" w:lastColumn="0" w:noHBand="0" w:noVBand="1"/>
      </w:tblPr>
      <w:tblGrid>
        <w:gridCol w:w="6903"/>
        <w:gridCol w:w="953"/>
        <w:gridCol w:w="983"/>
        <w:gridCol w:w="961"/>
        <w:gridCol w:w="953"/>
      </w:tblGrid>
      <w:tr w:rsidR="0033225B" w:rsidTr="0033225B">
        <w:trPr>
          <w:trHeight w:val="686"/>
        </w:trPr>
        <w:tc>
          <w:tcPr>
            <w:tcW w:w="10753" w:type="dxa"/>
            <w:gridSpan w:val="5"/>
            <w:shd w:val="clear" w:color="auto" w:fill="BFBFBF" w:themeFill="background1" w:themeFillShade="BF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Sonstiges:</w:t>
            </w:r>
          </w:p>
        </w:tc>
      </w:tr>
      <w:tr w:rsidR="0033225B" w:rsidTr="0033225B">
        <w:trPr>
          <w:trHeight w:val="647"/>
        </w:trPr>
        <w:tc>
          <w:tcPr>
            <w:tcW w:w="6903" w:type="dxa"/>
            <w:vAlign w:val="center"/>
          </w:tcPr>
          <w:p w:rsidR="0033225B" w:rsidRPr="00373184" w:rsidRDefault="006E1434" w:rsidP="0033225B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373184">
              <w:rPr>
                <w:rFonts w:asciiTheme="majorHAnsi" w:hAnsiTheme="majorHAnsi" w:cstheme="majorHAnsi"/>
              </w:rPr>
              <w:t>Lesegenauigkeit in % (</w:t>
            </w:r>
            <w:r w:rsidRPr="00373184">
              <w:rPr>
                <w:rFonts w:asciiTheme="majorHAnsi" w:hAnsiTheme="majorHAnsi" w:cstheme="majorHAnsi"/>
              </w:rPr>
              <w:sym w:font="Wingdings" w:char="F0E0"/>
            </w:r>
            <w:r w:rsidRPr="00373184">
              <w:rPr>
                <w:rFonts w:asciiTheme="majorHAnsi" w:hAnsiTheme="majorHAnsi" w:cstheme="majorHAnsi"/>
              </w:rPr>
              <w:t>Lautleseprotokoll):</w:t>
            </w:r>
          </w:p>
        </w:tc>
        <w:tc>
          <w:tcPr>
            <w:tcW w:w="953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  <w:tc>
          <w:tcPr>
            <w:tcW w:w="983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  <w:tc>
          <w:tcPr>
            <w:tcW w:w="961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  <w:tc>
          <w:tcPr>
            <w:tcW w:w="953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</w:tr>
      <w:tr w:rsidR="0033225B" w:rsidTr="0033225B">
        <w:trPr>
          <w:trHeight w:val="647"/>
        </w:trPr>
        <w:tc>
          <w:tcPr>
            <w:tcW w:w="6903" w:type="dxa"/>
            <w:vAlign w:val="center"/>
          </w:tcPr>
          <w:p w:rsidR="0033225B" w:rsidRPr="00373184" w:rsidRDefault="0033225B" w:rsidP="0033225B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373184">
              <w:rPr>
                <w:rFonts w:asciiTheme="majorHAnsi" w:hAnsiTheme="majorHAnsi" w:cstheme="majorHAnsi"/>
              </w:rPr>
              <w:t>Lesetempo in Wörtern/Minute (</w:t>
            </w:r>
            <w:r w:rsidRPr="00373184">
              <w:rPr>
                <w:rFonts w:asciiTheme="majorHAnsi" w:hAnsiTheme="majorHAnsi" w:cstheme="majorHAnsi"/>
              </w:rPr>
              <w:sym w:font="Wingdings" w:char="F0E0"/>
            </w:r>
            <w:r w:rsidRPr="00373184">
              <w:rPr>
                <w:rFonts w:asciiTheme="majorHAnsi" w:hAnsiTheme="majorHAnsi" w:cstheme="majorHAnsi"/>
              </w:rPr>
              <w:t xml:space="preserve">Lautleseprotokoll): </w:t>
            </w:r>
          </w:p>
        </w:tc>
        <w:tc>
          <w:tcPr>
            <w:tcW w:w="953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  <w:tc>
          <w:tcPr>
            <w:tcW w:w="983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  <w:tc>
          <w:tcPr>
            <w:tcW w:w="961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  <w:tc>
          <w:tcPr>
            <w:tcW w:w="953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</w:tr>
      <w:tr w:rsidR="0033225B" w:rsidTr="0033225B">
        <w:trPr>
          <w:trHeight w:val="647"/>
        </w:trPr>
        <w:tc>
          <w:tcPr>
            <w:tcW w:w="6903" w:type="dxa"/>
            <w:vAlign w:val="center"/>
          </w:tcPr>
          <w:p w:rsidR="0033225B" w:rsidRPr="00373184" w:rsidRDefault="006E1434" w:rsidP="0033225B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373184">
              <w:rPr>
                <w:rFonts w:asciiTheme="majorHAnsi" w:hAnsiTheme="majorHAnsi" w:cstheme="majorHAnsi"/>
              </w:rPr>
              <w:t>Zur Überprüfung verwendete/r Text/e:</w:t>
            </w:r>
          </w:p>
        </w:tc>
        <w:tc>
          <w:tcPr>
            <w:tcW w:w="953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  <w:tc>
          <w:tcPr>
            <w:tcW w:w="983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  <w:tc>
          <w:tcPr>
            <w:tcW w:w="961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  <w:tc>
          <w:tcPr>
            <w:tcW w:w="953" w:type="dxa"/>
            <w:vAlign w:val="center"/>
          </w:tcPr>
          <w:p w:rsidR="0033225B" w:rsidRPr="00EC34A9" w:rsidRDefault="0033225B" w:rsidP="0033225B">
            <w:pPr>
              <w:tabs>
                <w:tab w:val="left" w:pos="3375"/>
              </w:tabs>
              <w:rPr>
                <w:sz w:val="24"/>
                <w:szCs w:val="24"/>
              </w:rPr>
            </w:pPr>
          </w:p>
        </w:tc>
      </w:tr>
    </w:tbl>
    <w:p w:rsidR="00373184" w:rsidRDefault="00373184" w:rsidP="00EC34A9">
      <w:pPr>
        <w:tabs>
          <w:tab w:val="left" w:pos="3375"/>
        </w:tabs>
      </w:pPr>
    </w:p>
    <w:tbl>
      <w:tblPr>
        <w:tblStyle w:val="Tabellenraster"/>
        <w:tblW w:w="10773" w:type="dxa"/>
        <w:tblLook w:val="04A0" w:firstRow="1" w:lastRow="0" w:firstColumn="1" w:lastColumn="0" w:noHBand="0" w:noVBand="1"/>
      </w:tblPr>
      <w:tblGrid>
        <w:gridCol w:w="10773"/>
      </w:tblGrid>
      <w:tr w:rsidR="0033225B" w:rsidTr="0033225B">
        <w:trPr>
          <w:trHeight w:val="703"/>
        </w:trPr>
        <w:tc>
          <w:tcPr>
            <w:tcW w:w="10773" w:type="dxa"/>
            <w:shd w:val="clear" w:color="auto" w:fill="BFBFBF" w:themeFill="background1" w:themeFillShade="BF"/>
            <w:vAlign w:val="center"/>
          </w:tcPr>
          <w:p w:rsidR="0033225B" w:rsidRPr="0033225B" w:rsidRDefault="0033225B" w:rsidP="0033225B">
            <w:pPr>
              <w:tabs>
                <w:tab w:val="left" w:pos="33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Beobachtungen</w:t>
            </w:r>
          </w:p>
        </w:tc>
      </w:tr>
      <w:tr w:rsidR="0033225B" w:rsidTr="0033225B">
        <w:trPr>
          <w:trHeight w:val="2828"/>
        </w:trPr>
        <w:tc>
          <w:tcPr>
            <w:tcW w:w="10773" w:type="dxa"/>
          </w:tcPr>
          <w:p w:rsidR="0033225B" w:rsidRDefault="0033225B" w:rsidP="00EC34A9">
            <w:pPr>
              <w:tabs>
                <w:tab w:val="left" w:pos="3375"/>
              </w:tabs>
            </w:pPr>
          </w:p>
        </w:tc>
      </w:tr>
    </w:tbl>
    <w:p w:rsidR="0033225B" w:rsidRDefault="0033225B" w:rsidP="00EC34A9">
      <w:pPr>
        <w:tabs>
          <w:tab w:val="left" w:pos="3375"/>
        </w:tabs>
      </w:pPr>
    </w:p>
    <w:p w:rsidR="006E1434" w:rsidRDefault="006E1434" w:rsidP="00EC34A9">
      <w:pPr>
        <w:tabs>
          <w:tab w:val="left" w:pos="3375"/>
        </w:tabs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Erweiterung Beobachtungsbogen Lesen</w:t>
      </w:r>
      <w:bookmarkStart w:id="0" w:name="_GoBack"/>
      <w:bookmarkEnd w:id="0"/>
    </w:p>
    <w:p w:rsidR="006E1434" w:rsidRDefault="006E1434" w:rsidP="00EC34A9">
      <w:pPr>
        <w:tabs>
          <w:tab w:val="left" w:pos="3375"/>
        </w:tabs>
        <w:rPr>
          <w:b/>
          <w:sz w:val="36"/>
          <w:szCs w:val="36"/>
          <w:u w:val="single"/>
        </w:rPr>
      </w:pPr>
    </w:p>
    <w:p w:rsidR="006E1434" w:rsidRDefault="006E1434" w:rsidP="00EC34A9">
      <w:pPr>
        <w:tabs>
          <w:tab w:val="left" w:pos="3375"/>
        </w:tabs>
        <w:rPr>
          <w:b/>
          <w:sz w:val="36"/>
          <w:szCs w:val="36"/>
          <w:u w:val="single"/>
        </w:rPr>
      </w:pPr>
    </w:p>
    <w:p w:rsidR="006E1434" w:rsidRDefault="006E1434" w:rsidP="00EC34A9">
      <w:pPr>
        <w:tabs>
          <w:tab w:val="left" w:pos="3375"/>
        </w:tabs>
        <w:rPr>
          <w:b/>
          <w:sz w:val="36"/>
          <w:szCs w:val="36"/>
          <w:u w:val="single"/>
        </w:rPr>
      </w:pPr>
    </w:p>
    <w:tbl>
      <w:tblPr>
        <w:tblStyle w:val="Tabellenraster"/>
        <w:tblW w:w="10857" w:type="dxa"/>
        <w:tblInd w:w="-5" w:type="dxa"/>
        <w:tblLook w:val="04A0" w:firstRow="1" w:lastRow="0" w:firstColumn="1" w:lastColumn="0" w:noHBand="0" w:noVBand="1"/>
      </w:tblPr>
      <w:tblGrid>
        <w:gridCol w:w="6925"/>
        <w:gridCol w:w="978"/>
        <w:gridCol w:w="978"/>
        <w:gridCol w:w="978"/>
        <w:gridCol w:w="978"/>
        <w:gridCol w:w="20"/>
      </w:tblGrid>
      <w:tr w:rsidR="00C32EF5" w:rsidRPr="000E4955" w:rsidTr="00C32EF5">
        <w:trPr>
          <w:gridAfter w:val="1"/>
          <w:wAfter w:w="20" w:type="dxa"/>
          <w:trHeight w:val="696"/>
        </w:trPr>
        <w:tc>
          <w:tcPr>
            <w:tcW w:w="6925" w:type="dxa"/>
            <w:vAlign w:val="center"/>
          </w:tcPr>
          <w:p w:rsidR="006E1434" w:rsidRPr="00EC34A9" w:rsidRDefault="006E1434" w:rsidP="007C3478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C34A9">
              <w:rPr>
                <w:rFonts w:asciiTheme="majorHAnsi" w:hAnsiTheme="majorHAnsi" w:cstheme="majorHAnsi"/>
                <w:sz w:val="28"/>
                <w:szCs w:val="28"/>
              </w:rPr>
              <w:t>Name:</w:t>
            </w:r>
          </w:p>
          <w:p w:rsidR="006E1434" w:rsidRPr="000E4955" w:rsidRDefault="006E1434" w:rsidP="007C3478">
            <w:pPr>
              <w:rPr>
                <w:rFonts w:ascii="Segoe UI Semibold" w:hAnsi="Segoe UI Semibold" w:cs="Segoe UI Semibold"/>
                <w:sz w:val="28"/>
                <w:szCs w:val="28"/>
              </w:rPr>
            </w:pPr>
            <w:r w:rsidRPr="00EC34A9">
              <w:rPr>
                <w:rFonts w:asciiTheme="majorHAnsi" w:hAnsiTheme="majorHAnsi" w:cstheme="majorHAnsi"/>
                <w:sz w:val="28"/>
                <w:szCs w:val="28"/>
              </w:rPr>
              <w:t>Datum:</w:t>
            </w:r>
          </w:p>
        </w:tc>
        <w:tc>
          <w:tcPr>
            <w:tcW w:w="978" w:type="dxa"/>
            <w:vAlign w:val="bottom"/>
          </w:tcPr>
          <w:p w:rsidR="006E1434" w:rsidRPr="000E4955" w:rsidRDefault="006E1434" w:rsidP="007C3478">
            <w:pPr>
              <w:jc w:val="center"/>
              <w:rPr>
                <w:sz w:val="28"/>
                <w:szCs w:val="28"/>
              </w:rPr>
            </w:pPr>
            <w:r w:rsidRPr="00373184">
              <w:rPr>
                <w:sz w:val="28"/>
                <w:szCs w:val="28"/>
              </w:rPr>
              <w:drawing>
                <wp:inline distT="0" distB="0" distL="0" distR="0" wp14:anchorId="32364889" wp14:editId="67898A81">
                  <wp:extent cx="468000" cy="187200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18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vAlign w:val="bottom"/>
          </w:tcPr>
          <w:p w:rsidR="006E1434" w:rsidRPr="000E4955" w:rsidRDefault="006E1434" w:rsidP="007C3478">
            <w:pPr>
              <w:jc w:val="center"/>
              <w:rPr>
                <w:sz w:val="28"/>
                <w:szCs w:val="28"/>
              </w:rPr>
            </w:pPr>
            <w:r w:rsidRPr="00373184">
              <w:rPr>
                <w:sz w:val="24"/>
                <w:szCs w:val="24"/>
              </w:rPr>
              <w:drawing>
                <wp:inline distT="0" distB="0" distL="0" distR="0" wp14:anchorId="229375CB" wp14:editId="0E1ABB0D">
                  <wp:extent cx="468000" cy="306000"/>
                  <wp:effectExtent l="0" t="0" r="0" b="0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30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vAlign w:val="bottom"/>
          </w:tcPr>
          <w:p w:rsidR="006E1434" w:rsidRPr="000E4955" w:rsidRDefault="006E1434" w:rsidP="007C3478">
            <w:pPr>
              <w:jc w:val="center"/>
              <w:rPr>
                <w:sz w:val="28"/>
                <w:szCs w:val="28"/>
              </w:rPr>
            </w:pPr>
            <w:r w:rsidRPr="00373184">
              <w:rPr>
                <w:sz w:val="28"/>
                <w:szCs w:val="28"/>
              </w:rPr>
              <w:drawing>
                <wp:inline distT="0" distB="0" distL="0" distR="0" wp14:anchorId="32868E15" wp14:editId="6F05837C">
                  <wp:extent cx="468000" cy="482400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8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vAlign w:val="bottom"/>
          </w:tcPr>
          <w:p w:rsidR="006E1434" w:rsidRPr="000E4955" w:rsidRDefault="006E1434" w:rsidP="007C3478">
            <w:pPr>
              <w:jc w:val="center"/>
              <w:rPr>
                <w:sz w:val="28"/>
                <w:szCs w:val="28"/>
              </w:rPr>
            </w:pPr>
            <w:r w:rsidRPr="00373184">
              <w:rPr>
                <w:sz w:val="24"/>
                <w:szCs w:val="24"/>
              </w:rPr>
              <w:drawing>
                <wp:inline distT="0" distB="0" distL="0" distR="0" wp14:anchorId="41920D4E" wp14:editId="1B153A7C">
                  <wp:extent cx="468000" cy="615600"/>
                  <wp:effectExtent l="0" t="0" r="0" b="0"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61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1434" w:rsidRPr="000E4955" w:rsidTr="00C32EF5">
        <w:trPr>
          <w:gridAfter w:val="1"/>
          <w:wAfter w:w="20" w:type="dxa"/>
          <w:trHeight w:val="656"/>
        </w:trPr>
        <w:tc>
          <w:tcPr>
            <w:tcW w:w="10837" w:type="dxa"/>
            <w:gridSpan w:val="5"/>
            <w:shd w:val="clear" w:color="auto" w:fill="BFBFBF" w:themeFill="background1" w:themeFillShade="BF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Prosodie</w:t>
            </w:r>
          </w:p>
        </w:tc>
      </w:tr>
      <w:tr w:rsidR="00C32EF5" w:rsidRPr="000E4955" w:rsidTr="00C32EF5">
        <w:trPr>
          <w:gridAfter w:val="1"/>
          <w:wAfter w:w="20" w:type="dxa"/>
          <w:trHeight w:val="696"/>
        </w:trPr>
        <w:tc>
          <w:tcPr>
            <w:tcW w:w="6925" w:type="dxa"/>
            <w:vAlign w:val="center"/>
          </w:tcPr>
          <w:p w:rsidR="006E1434" w:rsidRPr="00C32EF5" w:rsidRDefault="006E1434" w:rsidP="006E1434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32EF5">
              <w:rPr>
                <w:rFonts w:asciiTheme="majorHAnsi" w:hAnsiTheme="majorHAnsi" w:cstheme="majorHAnsi"/>
              </w:rPr>
              <w:t>… hebt beim Les</w:t>
            </w:r>
            <w:r w:rsidR="004A5AFA">
              <w:rPr>
                <w:rFonts w:asciiTheme="majorHAnsi" w:hAnsiTheme="majorHAnsi" w:cstheme="majorHAnsi"/>
              </w:rPr>
              <w:t>en bedeutungstra</w:t>
            </w:r>
            <w:r w:rsidRPr="00C32EF5">
              <w:rPr>
                <w:rFonts w:asciiTheme="majorHAnsi" w:hAnsiTheme="majorHAnsi" w:cstheme="majorHAnsi"/>
              </w:rPr>
              <w:t xml:space="preserve">gende Einheiten (z.B. Silben, Wörter, Sätze, Interpunktion) hervor. </w:t>
            </w:r>
          </w:p>
          <w:p w:rsidR="006E1434" w:rsidRPr="00C32EF5" w:rsidRDefault="006E1434" w:rsidP="007C347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</w:tr>
      <w:tr w:rsidR="00C32EF5" w:rsidRPr="000E4955" w:rsidTr="00C32EF5">
        <w:trPr>
          <w:gridAfter w:val="1"/>
          <w:wAfter w:w="20" w:type="dxa"/>
          <w:trHeight w:val="656"/>
        </w:trPr>
        <w:tc>
          <w:tcPr>
            <w:tcW w:w="6925" w:type="dxa"/>
            <w:vAlign w:val="center"/>
          </w:tcPr>
          <w:p w:rsidR="006E1434" w:rsidRPr="00C32EF5" w:rsidRDefault="006E1434" w:rsidP="006E1434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32EF5">
              <w:rPr>
                <w:rFonts w:asciiTheme="majorHAnsi" w:hAnsiTheme="majorHAnsi" w:cstheme="majorHAnsi"/>
              </w:rPr>
              <w:t>… pa</w:t>
            </w:r>
            <w:r w:rsidR="004A5AFA">
              <w:rPr>
                <w:rFonts w:asciiTheme="majorHAnsi" w:hAnsiTheme="majorHAnsi" w:cstheme="majorHAnsi"/>
              </w:rPr>
              <w:t>sst die Intonation und Satzmelo</w:t>
            </w:r>
            <w:r w:rsidRPr="00C32EF5">
              <w:rPr>
                <w:rFonts w:asciiTheme="majorHAnsi" w:hAnsiTheme="majorHAnsi" w:cstheme="majorHAnsi"/>
              </w:rPr>
              <w:t xml:space="preserve">die im Lesefluss an. </w:t>
            </w:r>
          </w:p>
          <w:p w:rsidR="006E1434" w:rsidRPr="00C32EF5" w:rsidRDefault="006E1434" w:rsidP="007C347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</w:tr>
      <w:tr w:rsidR="00C32EF5" w:rsidRPr="000E4955" w:rsidTr="00C32EF5">
        <w:trPr>
          <w:gridAfter w:val="1"/>
          <w:wAfter w:w="20" w:type="dxa"/>
          <w:trHeight w:val="696"/>
        </w:trPr>
        <w:tc>
          <w:tcPr>
            <w:tcW w:w="6925" w:type="dxa"/>
            <w:vAlign w:val="center"/>
          </w:tcPr>
          <w:p w:rsidR="006E1434" w:rsidRPr="00C32EF5" w:rsidRDefault="006E1434" w:rsidP="006E1434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32EF5">
              <w:rPr>
                <w:rFonts w:asciiTheme="majorHAnsi" w:hAnsiTheme="majorHAnsi" w:cstheme="majorHAnsi"/>
              </w:rPr>
              <w:t xml:space="preserve">… passt Rhythmus und Lesetempo an (bspw. wird nicht immer wieder das Tempo gewechselt). </w:t>
            </w:r>
          </w:p>
          <w:p w:rsidR="006E1434" w:rsidRPr="00C32EF5" w:rsidRDefault="006E1434" w:rsidP="007C347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</w:tr>
      <w:tr w:rsidR="00C32EF5" w:rsidRPr="000E4955" w:rsidTr="00C32EF5">
        <w:trPr>
          <w:gridAfter w:val="1"/>
          <w:wAfter w:w="20" w:type="dxa"/>
          <w:trHeight w:val="656"/>
        </w:trPr>
        <w:tc>
          <w:tcPr>
            <w:tcW w:w="6925" w:type="dxa"/>
            <w:vAlign w:val="center"/>
          </w:tcPr>
          <w:p w:rsidR="006E1434" w:rsidRPr="00C32EF5" w:rsidRDefault="006E1434" w:rsidP="006E1434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32EF5">
              <w:rPr>
                <w:rFonts w:asciiTheme="majorHAnsi" w:hAnsiTheme="majorHAnsi" w:cstheme="majorHAnsi"/>
              </w:rPr>
              <w:t xml:space="preserve">...nutzt ausdrucksstarke Intonation (Lautstärke, emotionale Beteiligung, Stimmlagen etc.) </w:t>
            </w:r>
          </w:p>
          <w:p w:rsidR="006E1434" w:rsidRPr="00C32EF5" w:rsidRDefault="006E1434" w:rsidP="007C347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</w:tr>
      <w:tr w:rsidR="00C32EF5" w:rsidRPr="000E4955" w:rsidTr="00C32EF5">
        <w:trPr>
          <w:gridAfter w:val="1"/>
          <w:wAfter w:w="20" w:type="dxa"/>
          <w:trHeight w:val="696"/>
        </w:trPr>
        <w:tc>
          <w:tcPr>
            <w:tcW w:w="6925" w:type="dxa"/>
            <w:vAlign w:val="center"/>
          </w:tcPr>
          <w:p w:rsidR="006E1434" w:rsidRPr="00C32EF5" w:rsidRDefault="006E1434" w:rsidP="006E1434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32EF5">
              <w:rPr>
                <w:rFonts w:asciiTheme="majorHAnsi" w:hAnsiTheme="majorHAnsi" w:cstheme="majorHAnsi"/>
              </w:rPr>
              <w:t xml:space="preserve">… hält angemessene Pausen ein. </w:t>
            </w:r>
          </w:p>
          <w:p w:rsidR="006E1434" w:rsidRPr="00C32EF5" w:rsidRDefault="006E1434" w:rsidP="007C347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</w:tr>
      <w:tr w:rsidR="006E1434" w:rsidRPr="000E4955" w:rsidTr="00C32EF5">
        <w:trPr>
          <w:gridAfter w:val="1"/>
          <w:wAfter w:w="20" w:type="dxa"/>
          <w:trHeight w:val="656"/>
        </w:trPr>
        <w:tc>
          <w:tcPr>
            <w:tcW w:w="10837" w:type="dxa"/>
            <w:gridSpan w:val="5"/>
            <w:shd w:val="clear" w:color="auto" w:fill="BFBFBF" w:themeFill="background1" w:themeFillShade="BF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Sonstiges:</w:t>
            </w:r>
          </w:p>
        </w:tc>
      </w:tr>
      <w:tr w:rsidR="006E1434" w:rsidRPr="000E4955" w:rsidTr="00C32EF5">
        <w:trPr>
          <w:gridAfter w:val="1"/>
          <w:wAfter w:w="20" w:type="dxa"/>
          <w:trHeight w:val="696"/>
        </w:trPr>
        <w:tc>
          <w:tcPr>
            <w:tcW w:w="6925" w:type="dxa"/>
            <w:vAlign w:val="center"/>
          </w:tcPr>
          <w:p w:rsidR="006E1434" w:rsidRPr="000E4955" w:rsidRDefault="006E1434" w:rsidP="007C3478">
            <w:pPr>
              <w:jc w:val="center"/>
              <w:rPr>
                <w:sz w:val="24"/>
                <w:szCs w:val="24"/>
              </w:rPr>
            </w:pPr>
            <w:r w:rsidRPr="00373184">
              <w:rPr>
                <w:rFonts w:asciiTheme="majorHAnsi" w:hAnsiTheme="majorHAnsi" w:cstheme="majorHAnsi"/>
                <w:sz w:val="24"/>
                <w:szCs w:val="24"/>
              </w:rPr>
              <w:t>Lesegenauigkeit in % (</w:t>
            </w:r>
            <w:r w:rsidRPr="00373184">
              <w:rPr>
                <w:rFonts w:asciiTheme="majorHAnsi" w:hAnsiTheme="majorHAnsi" w:cstheme="majorHAnsi"/>
                <w:sz w:val="24"/>
                <w:szCs w:val="24"/>
              </w:rPr>
              <w:sym w:font="Wingdings" w:char="F0E0"/>
            </w:r>
            <w:r w:rsidRPr="00373184">
              <w:rPr>
                <w:rFonts w:asciiTheme="majorHAnsi" w:hAnsiTheme="majorHAnsi" w:cstheme="majorHAnsi"/>
                <w:sz w:val="24"/>
                <w:szCs w:val="24"/>
              </w:rPr>
              <w:t>Lautleseprotokoll):</w:t>
            </w: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</w:tr>
      <w:tr w:rsidR="006E1434" w:rsidRPr="000E4955" w:rsidTr="00C32EF5">
        <w:trPr>
          <w:gridAfter w:val="1"/>
          <w:wAfter w:w="20" w:type="dxa"/>
          <w:trHeight w:val="656"/>
        </w:trPr>
        <w:tc>
          <w:tcPr>
            <w:tcW w:w="6925" w:type="dxa"/>
            <w:vAlign w:val="center"/>
          </w:tcPr>
          <w:p w:rsidR="006E1434" w:rsidRPr="00373184" w:rsidRDefault="006E1434" w:rsidP="007C3478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373184">
              <w:rPr>
                <w:rFonts w:asciiTheme="majorHAnsi" w:hAnsiTheme="majorHAnsi" w:cstheme="majorHAnsi"/>
              </w:rPr>
              <w:t>Lesetempo in Wörtern/Minute (</w:t>
            </w:r>
            <w:r w:rsidRPr="00373184">
              <w:rPr>
                <w:rFonts w:asciiTheme="majorHAnsi" w:hAnsiTheme="majorHAnsi" w:cstheme="majorHAnsi"/>
              </w:rPr>
              <w:sym w:font="Wingdings" w:char="F0E0"/>
            </w:r>
            <w:r w:rsidRPr="00373184">
              <w:rPr>
                <w:rFonts w:asciiTheme="majorHAnsi" w:hAnsiTheme="majorHAnsi" w:cstheme="majorHAnsi"/>
              </w:rPr>
              <w:t>Lautleseprotokoll):</w:t>
            </w: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</w:tr>
      <w:tr w:rsidR="006E1434" w:rsidRPr="000E4955" w:rsidTr="00C32EF5">
        <w:trPr>
          <w:gridAfter w:val="1"/>
          <w:wAfter w:w="20" w:type="dxa"/>
          <w:trHeight w:val="696"/>
        </w:trPr>
        <w:tc>
          <w:tcPr>
            <w:tcW w:w="6925" w:type="dxa"/>
            <w:vAlign w:val="center"/>
          </w:tcPr>
          <w:p w:rsidR="006E1434" w:rsidRPr="00373184" w:rsidRDefault="006E1434" w:rsidP="007C3478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373184">
              <w:rPr>
                <w:rFonts w:asciiTheme="majorHAnsi" w:hAnsiTheme="majorHAnsi" w:cstheme="majorHAnsi"/>
              </w:rPr>
              <w:t>Zur Überprüfung verwendete/r Text/e:</w:t>
            </w: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:rsidR="006E1434" w:rsidRPr="000E4955" w:rsidRDefault="006E1434" w:rsidP="007C3478">
            <w:pPr>
              <w:rPr>
                <w:sz w:val="28"/>
                <w:szCs w:val="28"/>
              </w:rPr>
            </w:pPr>
          </w:p>
        </w:tc>
      </w:tr>
      <w:tr w:rsidR="00C32EF5" w:rsidRPr="000E4955" w:rsidTr="00C32EF5">
        <w:trPr>
          <w:gridAfter w:val="1"/>
          <w:wAfter w:w="20" w:type="dxa"/>
          <w:trHeight w:val="696"/>
        </w:trPr>
        <w:tc>
          <w:tcPr>
            <w:tcW w:w="10837" w:type="dxa"/>
            <w:gridSpan w:val="5"/>
            <w:vAlign w:val="center"/>
          </w:tcPr>
          <w:p w:rsidR="00C32EF5" w:rsidRPr="000E4955" w:rsidRDefault="00C32EF5" w:rsidP="007C3478">
            <w:pPr>
              <w:rPr>
                <w:sz w:val="28"/>
                <w:szCs w:val="28"/>
              </w:rPr>
            </w:pPr>
          </w:p>
        </w:tc>
      </w:tr>
      <w:tr w:rsidR="006E1434" w:rsidTr="00C32EF5">
        <w:trPr>
          <w:trHeight w:val="848"/>
        </w:trPr>
        <w:tc>
          <w:tcPr>
            <w:tcW w:w="10857" w:type="dxa"/>
            <w:gridSpan w:val="6"/>
            <w:shd w:val="clear" w:color="auto" w:fill="BFBFBF" w:themeFill="background1" w:themeFillShade="BF"/>
            <w:vAlign w:val="center"/>
          </w:tcPr>
          <w:p w:rsidR="006E1434" w:rsidRPr="0033225B" w:rsidRDefault="006E1434" w:rsidP="007C3478">
            <w:pPr>
              <w:tabs>
                <w:tab w:val="left" w:pos="33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Beobachtungen</w:t>
            </w:r>
          </w:p>
        </w:tc>
      </w:tr>
      <w:tr w:rsidR="006E1434" w:rsidTr="00C32EF5">
        <w:trPr>
          <w:trHeight w:val="3414"/>
        </w:trPr>
        <w:tc>
          <w:tcPr>
            <w:tcW w:w="10857" w:type="dxa"/>
            <w:gridSpan w:val="6"/>
          </w:tcPr>
          <w:p w:rsidR="006E1434" w:rsidRDefault="006E1434" w:rsidP="007C3478">
            <w:pPr>
              <w:tabs>
                <w:tab w:val="left" w:pos="3375"/>
              </w:tabs>
            </w:pPr>
          </w:p>
        </w:tc>
      </w:tr>
    </w:tbl>
    <w:p w:rsidR="006E1434" w:rsidRPr="006E1434" w:rsidRDefault="006E1434" w:rsidP="00EC34A9">
      <w:pPr>
        <w:tabs>
          <w:tab w:val="left" w:pos="3375"/>
        </w:tabs>
        <w:rPr>
          <w:b/>
          <w:sz w:val="36"/>
          <w:szCs w:val="36"/>
          <w:u w:val="single"/>
        </w:rPr>
      </w:pPr>
    </w:p>
    <w:sectPr w:rsidR="006E1434" w:rsidRPr="006E1434" w:rsidSect="006906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55"/>
    <w:rsid w:val="00051C23"/>
    <w:rsid w:val="000E210A"/>
    <w:rsid w:val="000E4955"/>
    <w:rsid w:val="00121E8D"/>
    <w:rsid w:val="0033225B"/>
    <w:rsid w:val="00373184"/>
    <w:rsid w:val="004420A9"/>
    <w:rsid w:val="00476E83"/>
    <w:rsid w:val="004A5AFA"/>
    <w:rsid w:val="0069063E"/>
    <w:rsid w:val="006E1434"/>
    <w:rsid w:val="00925390"/>
    <w:rsid w:val="00950D3A"/>
    <w:rsid w:val="00A75171"/>
    <w:rsid w:val="00B86B9F"/>
    <w:rsid w:val="00C32EF5"/>
    <w:rsid w:val="00C514F9"/>
    <w:rsid w:val="00E45364"/>
    <w:rsid w:val="00EB4E32"/>
    <w:rsid w:val="00EC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3AC8F"/>
  <w15:chartTrackingRefBased/>
  <w15:docId w15:val="{DE6B796B-F19E-4AFD-B2A5-1C99AEE6C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75171"/>
  </w:style>
  <w:style w:type="paragraph" w:styleId="berschrift1">
    <w:name w:val="heading 1"/>
    <w:basedOn w:val="Standard"/>
    <w:next w:val="Standard"/>
    <w:link w:val="berschrift1Zchn"/>
    <w:uiPriority w:val="9"/>
    <w:qFormat/>
    <w:rsid w:val="00A751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751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751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7517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7517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75171"/>
    <w:rPr>
      <w:rFonts w:asciiTheme="majorHAnsi" w:eastAsiaTheme="majorEastAsia" w:hAnsiTheme="majorHAnsi" w:cstheme="majorBidi"/>
      <w:b/>
      <w:bCs/>
    </w:rPr>
  </w:style>
  <w:style w:type="table" w:styleId="Tabellenraster">
    <w:name w:val="Table Grid"/>
    <w:basedOn w:val="NormaleTabelle"/>
    <w:uiPriority w:val="59"/>
    <w:rsid w:val="000E49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C34A9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HSK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Gauseweg</dc:creator>
  <cp:keywords/>
  <dc:description/>
  <cp:lastModifiedBy>Andrea Gauseweg</cp:lastModifiedBy>
  <cp:revision>4</cp:revision>
  <dcterms:created xsi:type="dcterms:W3CDTF">2025-02-12T12:10:00Z</dcterms:created>
  <dcterms:modified xsi:type="dcterms:W3CDTF">2025-02-12T12:19:00Z</dcterms:modified>
</cp:coreProperties>
</file>