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276" w:lineRule="auto"/>
        <w:jc w:val="center"/>
        <w:rPr>
          <w:b/>
          <w:sz w:val="28"/>
        </w:rPr>
      </w:pPr>
      <w:r>
        <w:rPr>
          <w:b/>
          <w:sz w:val="28"/>
        </w:rPr>
        <w:t>Medienkonzept: Reflexionsmatrix zur Prozessinitiation</w:t>
      </w:r>
    </w:p>
    <w:p>
      <w:pPr>
        <w:spacing w:after="120" w:line="276" w:lineRule="auto"/>
        <w:jc w:val="both"/>
        <w:rPr>
          <w:sz w:val="22"/>
        </w:rPr>
      </w:pPr>
      <w:r>
        <w:rPr>
          <w:sz w:val="22"/>
        </w:rPr>
        <w:t>Die hier angebotene Reflexionsmatrix wurde von der QUA-LiS entwickelt und findet in der Qualifizierungsmaßnahme für Digitalisierungsbeauftragte in NRW Verwendung.</w:t>
      </w:r>
    </w:p>
    <w:p>
      <w:pPr>
        <w:spacing w:after="120" w:line="276" w:lineRule="auto"/>
        <w:jc w:val="both"/>
        <w:rPr>
          <w:sz w:val="22"/>
        </w:rPr>
      </w:pPr>
      <w:r>
        <w:rPr>
          <w:sz w:val="22"/>
        </w:rPr>
        <w:t>Im zweiten Teil des Dokuments wird sie als Leermatrix zur aktiven Nutzung angeboten. Sie kann natürlich verändert werden. Ggf. ist sie in ein anderes Format zu übertragen, um sie umfänglich zu nutzen. Eintragungen können direkt in den Tabellenfeldern gemacht werden oder über Textfelder, die dann dynamisch verschoben und arrangiert werden können.</w:t>
      </w:r>
    </w:p>
    <w:p>
      <w:pPr>
        <w:spacing w:after="120" w:line="276" w:lineRule="auto"/>
        <w:jc w:val="both"/>
        <w:rPr>
          <w:sz w:val="22"/>
        </w:rPr>
      </w:pPr>
      <w:r>
        <w:rPr>
          <w:sz w:val="22"/>
        </w:rPr>
        <w:t>Alternativ dazu lässt sich eine derartige Matrix gut im digitalen Raum abbilden und dort noch flexibler und vielseitiger nutzen. Möglichkeiten dafür sind etwa denkbar in</w:t>
      </w:r>
    </w:p>
    <w:p>
      <w:pPr>
        <w:pStyle w:val="Listenabsatz"/>
        <w:numPr>
          <w:ilvl w:val="0"/>
          <w:numId w:val="1"/>
        </w:numPr>
        <w:spacing w:after="120" w:line="276" w:lineRule="auto"/>
        <w:rPr>
          <w:sz w:val="22"/>
        </w:rPr>
      </w:pPr>
      <w:hyperlink r:id="rId5" w:history="1">
        <w:r>
          <w:rPr>
            <w:rStyle w:val="Hyperlink"/>
            <w:sz w:val="22"/>
          </w:rPr>
          <w:t>Miro</w:t>
        </w:r>
      </w:hyperlink>
    </w:p>
    <w:p>
      <w:pPr>
        <w:pStyle w:val="Listenabsatz"/>
        <w:numPr>
          <w:ilvl w:val="0"/>
          <w:numId w:val="1"/>
        </w:numPr>
        <w:spacing w:after="120" w:line="276" w:lineRule="auto"/>
        <w:rPr>
          <w:sz w:val="22"/>
        </w:rPr>
      </w:pPr>
      <w:hyperlink r:id="rId6" w:history="1">
        <w:proofErr w:type="spellStart"/>
        <w:r>
          <w:rPr>
            <w:rStyle w:val="Hyperlink"/>
            <w:sz w:val="22"/>
          </w:rPr>
          <w:t>Collaboard</w:t>
        </w:r>
        <w:proofErr w:type="spellEnd"/>
      </w:hyperlink>
    </w:p>
    <w:p>
      <w:pPr>
        <w:spacing w:after="120" w:line="276" w:lineRule="auto"/>
        <w:rPr>
          <w:sz w:val="22"/>
        </w:rPr>
      </w:pPr>
      <w:r>
        <w:rPr>
          <w:sz w:val="22"/>
        </w:rPr>
        <w:t>Auch digitale Pinnwände eignen sich, sind in der visuellen Gestaltung aber eingeschränkter:</w:t>
      </w:r>
    </w:p>
    <w:p>
      <w:pPr>
        <w:pStyle w:val="Listenabsatz"/>
        <w:numPr>
          <w:ilvl w:val="0"/>
          <w:numId w:val="1"/>
        </w:numPr>
        <w:spacing w:after="120" w:line="276" w:lineRule="auto"/>
        <w:rPr>
          <w:sz w:val="22"/>
        </w:rPr>
      </w:pPr>
      <w:hyperlink r:id="rId7" w:anchor="/home/start" w:history="1">
        <w:r>
          <w:rPr>
            <w:rStyle w:val="Hyperlink"/>
            <w:sz w:val="22"/>
          </w:rPr>
          <w:t>Taskcards</w:t>
        </w:r>
      </w:hyperlink>
    </w:p>
    <w:p>
      <w:pPr>
        <w:pStyle w:val="Listenabsatz"/>
        <w:numPr>
          <w:ilvl w:val="0"/>
          <w:numId w:val="1"/>
        </w:numPr>
        <w:spacing w:after="120" w:line="276" w:lineRule="auto"/>
        <w:rPr>
          <w:rStyle w:val="Hyperlink"/>
          <w:color w:val="auto"/>
          <w:sz w:val="22"/>
          <w:u w:val="none"/>
        </w:rPr>
      </w:pPr>
      <w:hyperlink r:id="rId8" w:history="1">
        <w:proofErr w:type="spellStart"/>
        <w:r>
          <w:rPr>
            <w:rStyle w:val="Hyperlink"/>
            <w:sz w:val="22"/>
          </w:rPr>
          <w:t>Edumaps</w:t>
        </w:r>
        <w:proofErr w:type="spellEnd"/>
      </w:hyperlink>
    </w:p>
    <w:p>
      <w:pPr>
        <w:spacing w:after="120" w:line="276" w:lineRule="auto"/>
        <w:jc w:val="both"/>
        <w:rPr>
          <w:sz w:val="22"/>
        </w:rPr>
      </w:pPr>
      <w:r>
        <w:rPr>
          <w:sz w:val="22"/>
        </w:rPr>
        <w:t>Die Reflexionsmatrix lässt sich nutzen, um die Impulse aus den Arbeit</w:t>
      </w:r>
      <w:bookmarkStart w:id="0" w:name="_GoBack"/>
      <w:bookmarkEnd w:id="0"/>
      <w:r>
        <w:rPr>
          <w:sz w:val="22"/>
        </w:rPr>
        <w:t xml:space="preserve">shilfen 1-3 in einen Schulentwicklungsprozess zu überführen und diesen mit dem eigenen Team konkret auszugestalten. </w:t>
      </w:r>
    </w:p>
    <w:p>
      <w:pPr>
        <w:spacing w:after="120" w:line="276" w:lineRule="auto"/>
        <w:rPr>
          <w:sz w:val="22"/>
        </w:rPr>
      </w:pPr>
    </w:p>
    <w:p>
      <w:pPr>
        <w:spacing w:after="120" w:line="276" w:lineRule="auto"/>
        <w:rPr>
          <w:sz w:val="22"/>
        </w:rPr>
        <w:sectPr>
          <w:pgSz w:w="11906" w:h="16838"/>
          <w:pgMar w:top="1417" w:right="1417" w:bottom="1134" w:left="1417" w:header="708" w:footer="708" w:gutter="0"/>
          <w:cols w:space="708"/>
          <w:docGrid w:linePitch="360"/>
        </w:sectPr>
      </w:pPr>
    </w:p>
    <w:p>
      <w:pPr>
        <w:spacing w:after="120" w:line="276" w:lineRule="auto"/>
        <w:jc w:val="center"/>
        <w:rPr>
          <w:sz w:val="22"/>
        </w:rPr>
        <w:sectPr>
          <w:pgSz w:w="16838" w:h="11906" w:orient="landscape"/>
          <w:pgMar w:top="1417" w:right="1417" w:bottom="1417" w:left="1134" w:header="708" w:footer="708" w:gutter="0"/>
          <w:cols w:space="708"/>
          <w:docGrid w:linePitch="360"/>
        </w:sectPr>
      </w:pPr>
      <w:r>
        <w:rPr>
          <w:noProof/>
          <w:sz w:val="22"/>
          <w:lang w:eastAsia="de-DE"/>
        </w:rPr>
        <w:lastRenderedPageBreak/>
        <w:drawing>
          <wp:inline distT="0" distB="0" distL="0" distR="0">
            <wp:extent cx="8671560" cy="576072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842"/>
                    <a:stretch/>
                  </pic:blipFill>
                  <pic:spPr bwMode="auto">
                    <a:xfrm>
                      <a:off x="0" y="0"/>
                      <a:ext cx="8671560" cy="5760720"/>
                    </a:xfrm>
                    <a:prstGeom prst="rect">
                      <a:avLst/>
                    </a:prstGeom>
                    <a:ln>
                      <a:noFill/>
                    </a:ln>
                    <a:extLst>
                      <a:ext uri="{53640926-AAD7-44D8-BBD7-CCE9431645EC}">
                        <a14:shadowObscured xmlns:a14="http://schemas.microsoft.com/office/drawing/2010/main"/>
                      </a:ext>
                    </a:extLst>
                  </pic:spPr>
                </pic:pic>
              </a:graphicData>
            </a:graphic>
          </wp:inline>
        </w:drawing>
      </w:r>
    </w:p>
    <w:p>
      <w:pPr>
        <w:spacing w:line="276" w:lineRule="auto"/>
        <w:jc w:val="center"/>
        <w:rPr>
          <w:b/>
          <w:sz w:val="28"/>
        </w:rPr>
      </w:pPr>
      <w:r>
        <w:rPr>
          <w:noProof/>
          <w:sz w:val="22"/>
          <w:lang w:eastAsia="de-DE"/>
        </w:rPr>
        <w:lastRenderedPageBreak/>
        <mc:AlternateContent>
          <mc:Choice Requires="wps">
            <w:drawing>
              <wp:anchor distT="91440" distB="91440" distL="137160" distR="137160" simplePos="0" relativeHeight="251666432" behindDoc="0" locked="0" layoutInCell="0" allowOverlap="1">
                <wp:simplePos x="0" y="0"/>
                <wp:positionH relativeFrom="margin">
                  <wp:posOffset>8832215</wp:posOffset>
                </wp:positionH>
                <wp:positionV relativeFrom="margin">
                  <wp:posOffset>-120015</wp:posOffset>
                </wp:positionV>
                <wp:extent cx="935990" cy="1036320"/>
                <wp:effectExtent l="6985" t="0" r="4445" b="4445"/>
                <wp:wrapNone/>
                <wp:docPr id="306"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5990" cy="1036320"/>
                        </a:xfrm>
                        <a:prstGeom prst="roundRect">
                          <a:avLst>
                            <a:gd name="adj" fmla="val 13032"/>
                          </a:avLst>
                        </a:prstGeom>
                        <a:solidFill>
                          <a:srgbClr val="00B0F0"/>
                        </a:solidFill>
                        <a:extLst/>
                      </wps:spPr>
                      <wps:txb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AutoForm 2" o:spid="_x0000_s1026" style="position:absolute;left:0;text-align:left;margin-left:695.45pt;margin-top:-9.45pt;width:73.7pt;height:81.6pt;rotation:90;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0EDHwIAABsEAAAOAAAAZHJzL2Uyb0RvYy54bWysU9uO0zAQfUfiHyy/0yRNW2jUdLV0VYS0&#10;wIqFD3BsJzEkHjN2my5fz8S90IU3RB6sjGd8fOac8erm0Hdsr9EbsCXPJiln2kpQxjYl//pl++oN&#10;Zz4Iq0QHVpf8SXt+s375YjW4Qk+hhU5pZARifTG4krchuCJJvGx1L/wEnLaUrAF7ESjEJlEoBkLv&#10;u2SapotkAFQOQWrvaffumOTriF/XWoZPde11YF3JiVuIK8a1GtdkvRJFg8K1Rp5oiH9g0Qtj6dIL&#10;1J0Igu3Q/AXVG4ngoQ4TCX0CdW2kjj1QN1n6RzePrXA69kLieHeRyf8/WPlx/4DMqJLn6YIzK3oy&#10;6XYXYEuSs+moz+B8QWWP7gHHDr27B/ndMwubVthG3yLC0GqhiFU21ifPDoyBp6OsGj6AInBB4FGq&#10;Q003IJAl81k6fnGXJGGH6M/TxR99CEzS5jKfL5fkoqRUluaLfBoNTEQxYo3kHPrwTkPPxp+SI+ys&#10;+kxDEKHF/t6HaJI6NSrUN87qviPL96JjWZ7msWVCPBXT3xkzNg+dUVvTdTHAptp0yOgoUU3fptsz&#10;HX9dRuzp3rMwoxZHTcOhOpzkrUA9kURRDOqP3hORbwF/cjbQbJbc/9gJ1Jx17y3JvMxms3GYYzCb&#10;vyYZGF5nquuMsJKgSi4DcnYMNuH4BHYOTdPSXVkUyMLofG0uZI+8TpbSBNLfsxG/jmPV7ze9/gUA&#10;AP//AwBQSwMEFAAGAAgAAAAhACaOmLjgAAAADQEAAA8AAABkcnMvZG93bnJldi54bWxMj81qwzAQ&#10;hO+FvoPYQi8lkf9iUtdyCKU9FQpJ+wCytbFN9WMs2XHevutTe9thhtlvysNiNJtx9L2zAuJtBAxt&#10;41RvWwHfX++bPTAfpFVSO4sCbujhUN3flbJQ7mpPOJ9Dy6jE+kIK6EIYCs5906GRfusGtORd3Ghk&#10;IDm2XI3ySuVG8ySKcm5kb+lDJwd87bD5OU9GgH/2s/ZTkn3surfbhddPp/T4KcTjw3J8ARZwCX9h&#10;WPEJHSpiqt1klWeadLpPaUwQsIljOtbILssTYPVq5hnwquT/V1S/AAAA//8DAFBLAQItABQABgAI&#10;AAAAIQC2gziS/gAAAOEBAAATAAAAAAAAAAAAAAAAAAAAAABbQ29udGVudF9UeXBlc10ueG1sUEsB&#10;Ai0AFAAGAAgAAAAhADj9If/WAAAAlAEAAAsAAAAAAAAAAAAAAAAALwEAAF9yZWxzLy5yZWxzUEsB&#10;Ai0AFAAGAAgAAAAhAEkzQQMfAgAAGwQAAA4AAAAAAAAAAAAAAAAALgIAAGRycy9lMm9Eb2MueG1s&#10;UEsBAi0AFAAGAAgAAAAhACaOmLjgAAAADQEAAA8AAAAAAAAAAAAAAAAAeQQAAGRycy9kb3ducmV2&#10;LnhtbFBLBQYAAAAABAAEAPMAAACGBQAAAAA=&#10;" o:allowincell="f" fillcolor="#00b0f0" stroked="f">
                <v:textbo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3</w:t>
                      </w:r>
                    </w:p>
                  </w:txbxContent>
                </v:textbox>
                <w10:wrap anchorx="margin" anchory="margin"/>
              </v:roundrect>
            </w:pict>
          </mc:Fallback>
        </mc:AlternateContent>
      </w:r>
      <w:r>
        <w:rPr>
          <w:noProof/>
          <w:sz w:val="22"/>
          <w:lang w:eastAsia="de-DE"/>
        </w:rPr>
        <mc:AlternateContent>
          <mc:Choice Requires="wps">
            <w:drawing>
              <wp:anchor distT="91440" distB="91440" distL="137160" distR="137160" simplePos="0" relativeHeight="251670528" behindDoc="0" locked="0" layoutInCell="0" allowOverlap="1">
                <wp:simplePos x="0" y="0"/>
                <wp:positionH relativeFrom="margin">
                  <wp:posOffset>8493125</wp:posOffset>
                </wp:positionH>
                <wp:positionV relativeFrom="margin">
                  <wp:posOffset>405130</wp:posOffset>
                </wp:positionV>
                <wp:extent cx="935990" cy="1036320"/>
                <wp:effectExtent l="6985" t="0" r="4445" b="4445"/>
                <wp:wrapNone/>
                <wp:docPr id="6"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5990" cy="1036320"/>
                        </a:xfrm>
                        <a:prstGeom prst="roundRect">
                          <a:avLst>
                            <a:gd name="adj" fmla="val 13032"/>
                          </a:avLst>
                        </a:prstGeom>
                        <a:solidFill>
                          <a:srgbClr val="00B0F0"/>
                        </a:solidFill>
                        <a:extLst/>
                      </wps:spPr>
                      <wps:txb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left:0;text-align:left;margin-left:668.75pt;margin-top:31.9pt;width:73.7pt;height:81.6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syjHwIAACAEAAAOAAAAZHJzL2Uyb0RvYy54bWysU9uO0zAQfUfiHyy/0yS9QaOmq6WrIqQF&#10;Vix8gGM7iSHxmLHbZPl6Ju6FLrwh8mBlPOPjc86M1zdD17KDRm/AFjybpJxpK0EZWxf865fdqzec&#10;+SCsEi1YXfAn7fnN5uWLde9yPYUGWqWREYj1ee8K3oTg8iTxstGd8BNw2lKyAuxEoBDrRKHoCb1r&#10;k2maLpMeUDkEqb2n3btjkm8iflVpGT5VldeBtQUnbiGuGNdyXJPNWuQ1CtcYeaIh/oFFJ4ylSy9Q&#10;dyIItkfzF1RnJIKHKkwkdAlUlZE6aiA1WfqHmsdGOB21kDneXWzy/w9Wfjw8IDOq4EvOrOioRbf7&#10;ADsynE1Hd3rncyp6dA846vPuHuR3zyxsG2FrfYsIfaOFIk7ZWJ88OzAGno6ysv8AisAFgUejhopu&#10;QKCGLObp+MVdMoQNsTtPl+7oITBJm6vZYrWiHkpKZelsOZvG9iUiH7FGcg59eKehY+NPwRH2Vn2m&#10;EYjQ4nDvQ2yROgkV6htnVddSww+iZdksnUXJhHgqpr8zZhQPrVE707YxwLrctsjoKFFN36a7Mx1/&#10;XUbs6d6zMaMXR0/DUA7R94vLJagncip6QjLpUZGGBvAnZz0NaMH9j71AzVn73pLbq2w+Hyc6BvPF&#10;a3KD4XWmvM4IKwmq4DIgZ8dgG47vYO/Q1A3dlUWfLIwDUJkL5yOvU2dpDOnv2Zxfx7Hq98Pe/AIA&#10;AP//AwBQSwMEFAAGAAgAAAAhAFXlHkLgAAAADAEAAA8AAABkcnMvZG93bnJldi54bWxMj0FOwzAQ&#10;RfdI3MEaJDYVdeKWloQ4VYVgVQmphQM48TSOiO0o46Tp7XFXsPyapz/vF7vZdmzCgVrvJKTLBBi6&#10;2uvWNRK+vz6eXoBRUE6rzjuUcEWCXXl/V6hc+4s74nQKDYsljnIlwYTQ55xTbdAqWvoeXbyd/WBV&#10;iHFouB7UJZbbjosk2XCrWhc/GNXjm8H65zRaCZTR1NEo1odn834982pxXO0/pXx8mPevwALO4Q+G&#10;m35UhzI6VX50mlgX80pkm8hK2KZbYDdinYm4ppIg0iwFXhb8/4jyFwAA//8DAFBLAQItABQABgAI&#10;AAAAIQC2gziS/gAAAOEBAAATAAAAAAAAAAAAAAAAAAAAAABbQ29udGVudF9UeXBlc10ueG1sUEsB&#10;Ai0AFAAGAAgAAAAhADj9If/WAAAAlAEAAAsAAAAAAAAAAAAAAAAALwEAAF9yZWxzLy5yZWxzUEsB&#10;Ai0AFAAGAAgAAAAhAEcmzKMfAgAAIAQAAA4AAAAAAAAAAAAAAAAALgIAAGRycy9lMm9Eb2MueG1s&#10;UEsBAi0AFAAGAAgAAAAhAFXlHkLgAAAADAEAAA8AAAAAAAAAAAAAAAAAeQQAAGRycy9kb3ducmV2&#10;LnhtbFBLBQYAAAAABAAEAPMAAACGBQAAAAA=&#10;" o:allowincell="f" fillcolor="#00b0f0" stroked="f">
                <v:textbo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 xml:space="preserve">Eintrag </w:t>
                      </w:r>
                      <w:r>
                        <w:rPr>
                          <w:rFonts w:eastAsiaTheme="majorEastAsia" w:cs="Arial"/>
                          <w:i/>
                          <w:iCs/>
                          <w:color w:val="FFFFFF" w:themeColor="background1"/>
                          <w:sz w:val="20"/>
                          <w:szCs w:val="28"/>
                        </w:rPr>
                        <w:t>1</w:t>
                      </w:r>
                    </w:p>
                  </w:txbxContent>
                </v:textbox>
                <w10:wrap anchorx="margin" anchory="margin"/>
              </v:roundrect>
            </w:pict>
          </mc:Fallback>
        </mc:AlternateContent>
      </w:r>
      <w:r>
        <w:rPr>
          <w:noProof/>
          <w:sz w:val="22"/>
          <w:lang w:eastAsia="de-DE"/>
        </w:rPr>
        <mc:AlternateContent>
          <mc:Choice Requires="wps">
            <w:drawing>
              <wp:anchor distT="91440" distB="91440" distL="137160" distR="137160" simplePos="0" relativeHeight="251668480" behindDoc="0" locked="0" layoutInCell="0" allowOverlap="1">
                <wp:simplePos x="0" y="0"/>
                <wp:positionH relativeFrom="margin">
                  <wp:posOffset>8675370</wp:posOffset>
                </wp:positionH>
                <wp:positionV relativeFrom="margin">
                  <wp:posOffset>142874</wp:posOffset>
                </wp:positionV>
                <wp:extent cx="935990" cy="1036320"/>
                <wp:effectExtent l="6985" t="0" r="4445" b="4445"/>
                <wp:wrapNone/>
                <wp:docPr id="4" name="Auto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35990" cy="1036320"/>
                        </a:xfrm>
                        <a:prstGeom prst="roundRect">
                          <a:avLst>
                            <a:gd name="adj" fmla="val 13032"/>
                          </a:avLst>
                        </a:prstGeom>
                        <a:solidFill>
                          <a:srgbClr val="00B0F0"/>
                        </a:solidFill>
                        <a:extLst/>
                      </wps:spPr>
                      <wps:txb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left:0;text-align:left;margin-left:683.1pt;margin-top:11.25pt;width:73.7pt;height:81.6pt;rotation:90;z-index:2516684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1IQIAACAEAAAOAAAAZHJzL2Uyb0RvYy54bWysU9uO0zAQfUfiHyy/0yS9LDRqulq6KkJa&#10;YMXCBzi2c4HEY8Zuk/L1jN0LXXhD5MHKeMbH55wZr27HvmN7ja4FU/BsknKmjQTVmrrgX79sX73h&#10;zHlhlOjA6IIftOO365cvVoPN9RQa6JRGRiDG5YMteOO9zZPEyUb3wk3AakPJCrAXnkKsE4ViIPS+&#10;S6ZpepMMgMoiSO0c7d4fk3wd8atKS/+pqpz2rCs4cfNxxbiWYU3WK5HXKGzTyhMN8Q8setEauvQC&#10;dS+8YDts/4LqW4ngoPITCX0CVdVKHTWQmiz9Q81TI6yOWsgcZy82uf8HKz/uH5G1quBzzozoqUV3&#10;Ow9bMpxNgzuDdTkVPdlHDPqcfQD53TEDm0aYWt8hwtBooYhTFuqTZwdC4OgoK4cPoAhcEHg0aqzo&#10;BgRqyGKehi/ukiFsjN05XLqjR88kbS5ni+WSeigplaWzm9k0ti8RecAK5Cw6/05Dz8JPwRF2Rn2m&#10;EYjQYv/gfGyROgkV6htnVd9Rw/eiY9ksnUXJhHgqpr8zZhQPXau2bdfFAOty0yGjo0Q1fZtuz3Tc&#10;dRmxp3vPxgQvjp76sRyj79G14FMJ6kBORU9IJj0q0tAA/uRsoAEtuPuxE6g5694bcnuZzedhomMw&#10;X7wmNxheZ8rrjDCSoAouPXJ2DDb++A52Ftu6obuy6JOBMABVe+F85HXqLI0h/T2b8+s4Vv1+2Otf&#10;AAAA//8DAFBLAwQUAAYACAAAACEAsvQHxuAAAAAMAQAADwAAAGRycy9kb3ducmV2LnhtbEyPQU7D&#10;MBBF90jcwRokNog6TRoaQpyqQrBCQmrhAE48jSPscRQ7aXp73BXs5mue/rypdos1bMbR944ErFcJ&#10;MKTWqZ46Ad9f748FMB8kKWkcoYALetjVtzeVLJU70wHnY+hYLCFfSgE6hKHk3LcarfQrNyDF3cmN&#10;VoYYx46rUZ5juTU8TZInbmVP8YKWA75qbH+OkxXgn/1s/JRuPnL9djnx5uGQ7T+FuL9b9i/AAi7h&#10;D4arflSHOjo1biLlmYk5y4sssgKyZAPsSuTpOgfWxGm7LYDXFf//RP0LAAD//wMAUEsBAi0AFAAG&#10;AAgAAAAhALaDOJL+AAAA4QEAABMAAAAAAAAAAAAAAAAAAAAAAFtDb250ZW50X1R5cGVzXS54bWxQ&#10;SwECLQAUAAYACAAAACEAOP0h/9YAAACUAQAACwAAAAAAAAAAAAAAAAAvAQAAX3JlbHMvLnJlbHNQ&#10;SwECLQAUAAYACAAAACEAfoPttSECAAAgBAAADgAAAAAAAAAAAAAAAAAuAgAAZHJzL2Uyb0RvYy54&#10;bWxQSwECLQAUAAYACAAAACEAsvQHxuAAAAAMAQAADwAAAAAAAAAAAAAAAAB7BAAAZHJzL2Rvd25y&#10;ZXYueG1sUEsFBgAAAAAEAAQA8wAAAIgFAAAAAA==&#10;" o:allowincell="f" fillcolor="#00b0f0" stroked="f">
                <v:textbox>
                  <w:txbxContent>
                    <w:p>
                      <w:pPr>
                        <w:jc w:val="center"/>
                        <w:rPr>
                          <w:rFonts w:eastAsiaTheme="majorEastAsia" w:cs="Arial"/>
                          <w:i/>
                          <w:iCs/>
                          <w:color w:val="FFFFFF" w:themeColor="background1"/>
                          <w:sz w:val="20"/>
                          <w:szCs w:val="28"/>
                        </w:rPr>
                      </w:pPr>
                      <w:r>
                        <w:rPr>
                          <w:rFonts w:eastAsiaTheme="majorEastAsia" w:cs="Arial"/>
                          <w:i/>
                          <w:iCs/>
                          <w:color w:val="FFFFFF" w:themeColor="background1"/>
                          <w:sz w:val="20"/>
                          <w:szCs w:val="28"/>
                        </w:rPr>
                        <w:t>Eintrag 2</w:t>
                      </w:r>
                    </w:p>
                  </w:txbxContent>
                </v:textbox>
                <w10:wrap anchorx="margin" anchory="margin"/>
              </v:roundrect>
            </w:pict>
          </mc:Fallback>
        </mc:AlternateContent>
      </w:r>
      <w:r>
        <w:rPr>
          <w:b/>
          <w:sz w:val="28"/>
        </w:rPr>
        <w:t>Entwicklung unseres Medienkonzepts: Reflexionsmatrix</w:t>
      </w:r>
    </w:p>
    <w:tbl>
      <w:tblPr>
        <w:tblStyle w:val="Tabellenraster"/>
        <w:tblW w:w="14454" w:type="dxa"/>
        <w:tblLayout w:type="fixed"/>
        <w:tblLook w:val="04A0" w:firstRow="1" w:lastRow="0" w:firstColumn="1" w:lastColumn="0" w:noHBand="0" w:noVBand="1"/>
      </w:tblPr>
      <w:tblGrid>
        <w:gridCol w:w="738"/>
        <w:gridCol w:w="6858"/>
        <w:gridCol w:w="6858"/>
      </w:tblGrid>
      <w:tr>
        <w:trPr>
          <w:trHeight w:val="4481"/>
        </w:trPr>
        <w:tc>
          <w:tcPr>
            <w:tcW w:w="738" w:type="dxa"/>
            <w:vMerge w:val="restart"/>
            <w:tcBorders>
              <w:top w:val="single" w:sz="4" w:space="0" w:color="FFFFFF" w:themeColor="background1"/>
              <w:left w:val="single" w:sz="4" w:space="0" w:color="FFFFFF" w:themeColor="background1"/>
            </w:tcBorders>
            <w:textDirection w:val="btLr"/>
            <w:vAlign w:val="center"/>
          </w:tcPr>
          <w:p>
            <w:pPr>
              <w:ind w:left="113" w:right="113"/>
              <w:rPr>
                <w:rFonts w:ascii="MV Boli" w:hAnsi="MV Boli" w:cs="MV Boli"/>
                <w:b/>
                <w:sz w:val="22"/>
              </w:rPr>
            </w:pPr>
            <w:r>
              <w:rPr>
                <w:b/>
                <w:noProof/>
                <w:sz w:val="28"/>
                <w:lang w:eastAsia="de-DE"/>
              </w:rPr>
              <mc:AlternateContent>
                <mc:Choice Requires="wps">
                  <w:drawing>
                    <wp:anchor distT="0" distB="0" distL="114300" distR="114300" simplePos="0" relativeHeight="251664384" behindDoc="0" locked="0" layoutInCell="1" allowOverlap="1">
                      <wp:simplePos x="0" y="0"/>
                      <wp:positionH relativeFrom="column">
                        <wp:posOffset>183515</wp:posOffset>
                      </wp:positionH>
                      <wp:positionV relativeFrom="paragraph">
                        <wp:posOffset>-343535</wp:posOffset>
                      </wp:positionV>
                      <wp:extent cx="9108000" cy="0"/>
                      <wp:effectExtent l="0" t="133350" r="0" b="133350"/>
                      <wp:wrapNone/>
                      <wp:docPr id="3" name="Gerade Verbindung mit Pfeil 3"/>
                      <wp:cNvGraphicFramePr/>
                      <a:graphic xmlns:a="http://schemas.openxmlformats.org/drawingml/2006/main">
                        <a:graphicData uri="http://schemas.microsoft.com/office/word/2010/wordprocessingShape">
                          <wps:wsp>
                            <wps:cNvCnPr/>
                            <wps:spPr>
                              <a:xfrm>
                                <a:off x="0" y="0"/>
                                <a:ext cx="9108000"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Gerade Verbindung mit Pfeil 3" o:spid="_x0000_s1026" type="#_x0000_t32" style="position:absolute;margin-left:14.45pt;margin-top:-27.05pt;width:717.15pt;height: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yFz9AEAAD0EAAAOAAAAZHJzL2Uyb0RvYy54bWysU02P0zAQvSPxHyzfaZJdCZWq6R667F4Q&#10;VMByd51xY8lfGnub9t8zdtKUwgnExcnY897Mex6vH07WsCNg1N61vFnUnIGTvtPu0PKX70/vlpzF&#10;JFwnjHfQ8jNE/rB5+2Y9hBXc+d6bDpARiYurIbS8TymsqirKHqyICx/A0aHyaEWiEA9Vh2Igdmuq&#10;u7p+Xw0eu4BeQoy0+zge8k3hVwpk+qJUhMRMy6m3VFYs6z6v1WYtVgcUoddyakP8QxdWaEdFZ6pH&#10;kQR7Rf0HldUSffQqLaS3lVdKSygaSE1T/6bmWy8CFC1kTgyzTfH/0crPxx0y3bX8njMnLF3RM6Do&#10;gP0A3GvXvboDszqxnQJt2H02bAhxRbit2+EUxbDDrP6k0OYv6WKnYvJ5NhlOiUna/NDUy7qmu5CX&#10;s+oKDBjTM3jL8k/LY0KhD33aeufoKj02xWRx/BQTlSbgBZCrGscG0rFsiD3H0RvdPWljSpAnCrYG&#10;2VHQLKRTk6UQw01WEtp8dB1L50BOCEQ/TGnGUXZWPmotf+lsYCz8FRSZSOrGBsv4XosJKcGlS0Hj&#10;KDvDFLU2A6eWb7u8BU75GQpltP8GPCNKZe/SDLbaeRwNu61+9UiN+RcHRt3Zgr3vzmUKijU0o8XS&#10;6T3lR/BrXODXV7/5CQAA//8DAFBLAwQUAAYACAAAACEAO6A+ieAAAAALAQAADwAAAGRycy9kb3du&#10;cmV2LnhtbEyPTWvCQBCG74L/YRmhN90YP9A0GymFHkoLRdOLt012TKLZ2bC70fTfdwWhPc7MwzvP&#10;m+4G3bIrWtcYEjCfRcCQSqMaqgR852/TDTDnJSnZGkIBP+hgl41HqUyUudEerwdfsRBCLpECau+7&#10;hHNX1qilm5kOKdxOxmrpw2grrqy8hXDd8jiK1lzLhsKHWnb4WmN5OfRagPHnLt/a96/9x5H3n4tj&#10;cckrK8TTZHh5BuZx8H8w3PWDOmTBqTA9KcdaAfFmG0gB09VyDuwOLNeLGFjxWPEs5f87ZL8AAAD/&#10;/wMAUEsBAi0AFAAGAAgAAAAhALaDOJL+AAAA4QEAABMAAAAAAAAAAAAAAAAAAAAAAFtDb250ZW50&#10;X1R5cGVzXS54bWxQSwECLQAUAAYACAAAACEAOP0h/9YAAACUAQAACwAAAAAAAAAAAAAAAAAvAQAA&#10;X3JlbHMvLnJlbHNQSwECLQAUAAYACAAAACEAFRshc/QBAAA9BAAADgAAAAAAAAAAAAAAAAAuAgAA&#10;ZHJzL2Uyb0RvYy54bWxQSwECLQAUAAYACAAAACEAO6A+ieAAAAALAQAADwAAAAAAAAAAAAAAAABO&#10;BAAAZHJzL2Rvd25yZXYueG1sUEsFBgAAAAAEAAQA8wAAAFsFAAAAAA==&#10;" strokecolor="black [3213]" strokeweight="3pt">
                      <v:stroke endarrow="open" joinstyle="miter"/>
                    </v:shape>
                  </w:pict>
                </mc:Fallback>
              </mc:AlternateContent>
            </w:r>
            <w:r>
              <w:rPr>
                <w:b/>
                <w:noProof/>
                <w:sz w:val="28"/>
                <w:lang w:eastAsia="de-DE"/>
              </w:rPr>
              <mc:AlternateContent>
                <mc:Choice Requires="wps">
                  <w:drawing>
                    <wp:anchor distT="0" distB="0" distL="114300" distR="114300" simplePos="0" relativeHeight="251663360" behindDoc="0" locked="0" layoutInCell="1" allowOverlap="1">
                      <wp:simplePos x="0" y="0"/>
                      <wp:positionH relativeFrom="column">
                        <wp:posOffset>389255</wp:posOffset>
                      </wp:positionH>
                      <wp:positionV relativeFrom="paragraph">
                        <wp:posOffset>-6089015</wp:posOffset>
                      </wp:positionV>
                      <wp:extent cx="0" cy="6120000"/>
                      <wp:effectExtent l="57150" t="38100" r="57150" b="14605"/>
                      <wp:wrapNone/>
                      <wp:docPr id="2" name="Gerade Verbindung mit Pfeil 2"/>
                      <wp:cNvGraphicFramePr/>
                      <a:graphic xmlns:a="http://schemas.openxmlformats.org/drawingml/2006/main">
                        <a:graphicData uri="http://schemas.microsoft.com/office/word/2010/wordprocessingShape">
                          <wps:wsp>
                            <wps:cNvCnPr/>
                            <wps:spPr>
                              <a:xfrm flipV="1">
                                <a:off x="0" y="0"/>
                                <a:ext cx="0" cy="612000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Gerade Verbindung mit Pfeil 2" o:spid="_x0000_s1026" type="#_x0000_t32" style="position:absolute;margin-left:30.65pt;margin-top:-479.45pt;width:0;height:481.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x9r+wEAAEcEAAAOAAAAZHJzL2Uyb0RvYy54bWysU01vGyEQvVfqf0Dc67VdKYosr3Nwmlyq&#10;1upH7hgGLxJfGojX/vcd2PU6bk+tekEMzHsz7zGsH07OsiNgMsG3fDGbcwZeBmX8oeU/fzx9uOcs&#10;ZeGVsMFDy8+Q+MPm/bt1H1ewDF2wCpARiU+rPra8yzmumibJDpxIsxDB06UO6ESmEA+NQtETu7PN&#10;cj6/a/qAKmKQkBKdPg6XfFP5tQaZv2qdIDPbcuot1xXrui9rs1mL1QFF7Iwc2xD/0IUTxlPRiepR&#10;ZMFe0fxB5YzEkILOMxlcE7Q2EqoGUrOY/6bmeyciVC1kToqTTen/0covxx0yo1q+5MwLR0/0DCgU&#10;sBfAvfHq1R+YM5ntNBjLlsWwPqYV4bZ+h2OU4g6L+pNGx7Q18YVmofpBCtmp2n2e7IZTZnI4lHR6&#10;t6CHnNenaAaKQhUx5WcIjpVNy1NGYQ5d3gbv6VEDDvTi+DllaoKAF0ABW8/6ln+8XxBtiVOwRj0Z&#10;a2tQZgu2FtlR0FTk06KIIoabrCyM/eQVy+dIngjE0I9p1lN28WBQXXf5bGEo/A002UnqhgbrIF+L&#10;CSnB50tB6ym7wDS1NgHHlm+7vAWO+QUKdcj/BjwhauXg8wR2xgccDLutfvVID/kXBwbdxYJ9UOc6&#10;D9UamtZq6fizynd4G1f49f9vfgEAAP//AwBQSwMEFAAGAAgAAAAhALMEWhnfAAAACAEAAA8AAABk&#10;cnMvZG93bnJldi54bWxMj8tOwzAQRfdI/IM1SGxQ6xSa0IRMqqpSJTY0ovABbjwkUf2IbKcNf49h&#10;U5Yzc3Tn3HI9acXO5HxvDcJingAj01jZmxbh82M3WwHzQRgplDWE8E0e1tXtTSkKaS/mnc6H0LIY&#10;YnwhELoQhoJz33SkhZ/bgUy8fVmnRYija7l04hLDteKPSZJxLXoTP3RioG1HzekwaoS9eti8+lOa&#10;pdva1ft6J5+X4xvi/d20eQEWaApXGH71ozpU0eloRyM9UwjZ4imSCLM8XeXAIvG3OSIsc+BVyf8X&#10;qH4AAAD//wMAUEsBAi0AFAAGAAgAAAAhALaDOJL+AAAA4QEAABMAAAAAAAAAAAAAAAAAAAAAAFtD&#10;b250ZW50X1R5cGVzXS54bWxQSwECLQAUAAYACAAAACEAOP0h/9YAAACUAQAACwAAAAAAAAAAAAAA&#10;AAAvAQAAX3JlbHMvLnJlbHNQSwECLQAUAAYACAAAACEAu2sfa/sBAABHBAAADgAAAAAAAAAAAAAA&#10;AAAuAgAAZHJzL2Uyb0RvYy54bWxQSwECLQAUAAYACAAAACEAswRaGd8AAAAIAQAADwAAAAAAAAAA&#10;AAAAAABVBAAAZHJzL2Rvd25yZXYueG1sUEsFBgAAAAAEAAQA8wAAAGEFAAAAAA==&#10;" strokecolor="black [3213]" strokeweight="3pt">
                      <v:stroke endarrow="open" joinstyle="miter"/>
                    </v:shape>
                  </w:pict>
                </mc:Fallback>
              </mc:AlternateContent>
            </w:r>
            <w:r>
              <w:rPr>
                <w:rFonts w:ascii="MV Boli" w:hAnsi="MV Boli" w:cs="MV Boli"/>
                <w:b/>
                <w:sz w:val="32"/>
              </w:rPr>
              <w:t xml:space="preserve">     VISION VON UNTERRICHT           </w:t>
            </w:r>
            <w:r>
              <w:rPr>
                <w:rFonts w:ascii="MV Boli" w:hAnsi="MV Boli" w:cs="MV Boli"/>
                <w:b/>
              </w:rPr>
              <w:t>wird gemeinsam geteilt</w:t>
            </w:r>
          </w:p>
        </w:tc>
        <w:tc>
          <w:tcPr>
            <w:tcW w:w="6858" w:type="dxa"/>
            <w:shd w:val="clear" w:color="auto" w:fill="FFC000" w:themeFill="accent4"/>
          </w:tcPr>
          <w:p>
            <w:pPr>
              <w:jc w:val="center"/>
              <w:rPr>
                <w:rFonts w:ascii="MV Boli" w:hAnsi="MV Boli" w:cs="MV Boli"/>
                <w:b/>
                <w:sz w:val="22"/>
              </w:rPr>
            </w:pPr>
            <w:r>
              <w:rPr>
                <w:rFonts w:ascii="MV Boli" w:hAnsi="MV Boli" w:cs="MV Boli"/>
                <w:b/>
                <w:sz w:val="22"/>
              </w:rPr>
              <w:t xml:space="preserve">C – Konzeptionsbedarf </w:t>
            </w:r>
          </w:p>
          <w:p>
            <w:pPr>
              <w:rPr>
                <w:rFonts w:cs="Arial"/>
                <w:b/>
                <w:sz w:val="22"/>
              </w:rPr>
            </w:pPr>
          </w:p>
        </w:tc>
        <w:tc>
          <w:tcPr>
            <w:tcW w:w="6858" w:type="dxa"/>
            <w:shd w:val="clear" w:color="auto" w:fill="00B050"/>
          </w:tcPr>
          <w:p>
            <w:pPr>
              <w:jc w:val="center"/>
              <w:rPr>
                <w:rFonts w:ascii="MV Boli" w:hAnsi="MV Boli" w:cs="MV Boli"/>
                <w:b/>
                <w:sz w:val="22"/>
              </w:rPr>
            </w:pPr>
            <w:r>
              <w:rPr>
                <w:rFonts w:ascii="MV Boli" w:hAnsi="MV Boli" w:cs="MV Boli"/>
                <w:b/>
                <w:sz w:val="22"/>
              </w:rPr>
              <w:t xml:space="preserve">D – </w:t>
            </w:r>
            <w:proofErr w:type="gramStart"/>
            <w:r>
              <w:rPr>
                <w:rFonts w:ascii="MV Boli" w:hAnsi="MV Boli" w:cs="MV Boli"/>
                <w:b/>
                <w:sz w:val="22"/>
              </w:rPr>
              <w:t>zur Zeit</w:t>
            </w:r>
            <w:proofErr w:type="gramEnd"/>
            <w:r>
              <w:rPr>
                <w:rFonts w:ascii="MV Boli" w:hAnsi="MV Boli" w:cs="MV Boli"/>
                <w:b/>
                <w:sz w:val="22"/>
              </w:rPr>
              <w:t xml:space="preserve"> kein Entwicklungsbedarf</w:t>
            </w:r>
          </w:p>
          <w:p>
            <w:pPr>
              <w:rPr>
                <w:rFonts w:cs="Arial"/>
                <w:b/>
                <w:sz w:val="22"/>
              </w:rPr>
            </w:pPr>
          </w:p>
        </w:tc>
      </w:tr>
      <w:tr>
        <w:trPr>
          <w:trHeight w:val="4242"/>
        </w:trPr>
        <w:tc>
          <w:tcPr>
            <w:tcW w:w="738" w:type="dxa"/>
            <w:vMerge/>
            <w:tcBorders>
              <w:left w:val="single" w:sz="4" w:space="0" w:color="FFFFFF" w:themeColor="background1"/>
            </w:tcBorders>
          </w:tcPr>
          <w:p>
            <w:pPr>
              <w:jc w:val="center"/>
              <w:rPr>
                <w:sz w:val="22"/>
              </w:rPr>
            </w:pPr>
          </w:p>
        </w:tc>
        <w:tc>
          <w:tcPr>
            <w:tcW w:w="6858" w:type="dxa"/>
            <w:shd w:val="clear" w:color="auto" w:fill="CCCC00"/>
          </w:tcPr>
          <w:p>
            <w:pPr>
              <w:jc w:val="center"/>
              <w:rPr>
                <w:rFonts w:ascii="MV Boli" w:hAnsi="MV Boli" w:cs="MV Boli"/>
                <w:b/>
                <w:sz w:val="22"/>
              </w:rPr>
            </w:pPr>
            <w:r>
              <w:rPr>
                <w:rFonts w:ascii="MV Boli" w:hAnsi="MV Boli" w:cs="MV Boli"/>
                <w:b/>
                <w:sz w:val="22"/>
              </w:rPr>
              <w:t xml:space="preserve">A – Entwicklungsbedarf </w:t>
            </w:r>
          </w:p>
          <w:p>
            <w:pPr>
              <w:rPr>
                <w:rFonts w:cs="Arial"/>
                <w:b/>
                <w:sz w:val="22"/>
              </w:rPr>
            </w:pPr>
          </w:p>
        </w:tc>
        <w:tc>
          <w:tcPr>
            <w:tcW w:w="6858" w:type="dxa"/>
            <w:shd w:val="clear" w:color="auto" w:fill="BFBFBF" w:themeFill="background1" w:themeFillShade="BF"/>
          </w:tcPr>
          <w:p>
            <w:pPr>
              <w:jc w:val="center"/>
              <w:rPr>
                <w:rFonts w:ascii="MV Boli" w:hAnsi="MV Boli" w:cs="MV Boli"/>
                <w:b/>
                <w:sz w:val="22"/>
              </w:rPr>
            </w:pPr>
            <w:r>
              <w:rPr>
                <w:rFonts w:ascii="MV Boli" w:hAnsi="MV Boli" w:cs="MV Boli"/>
                <w:b/>
                <w:sz w:val="22"/>
              </w:rPr>
              <w:t>B – Visionsbedarf</w:t>
            </w:r>
          </w:p>
          <w:p>
            <w:pPr>
              <w:rPr>
                <w:rFonts w:cs="Arial"/>
                <w:b/>
                <w:sz w:val="22"/>
              </w:rPr>
            </w:pPr>
          </w:p>
        </w:tc>
      </w:tr>
      <w:tr>
        <w:trPr>
          <w:trHeight w:val="551"/>
        </w:trPr>
        <w:tc>
          <w:tcPr>
            <w:tcW w:w="738" w:type="dxa"/>
            <w:vMerge/>
            <w:tcBorders>
              <w:left w:val="single" w:sz="4" w:space="0" w:color="FFFFFF" w:themeColor="background1"/>
              <w:bottom w:val="single" w:sz="4" w:space="0" w:color="FFFFFF"/>
            </w:tcBorders>
          </w:tcPr>
          <w:p>
            <w:pPr>
              <w:jc w:val="center"/>
              <w:rPr>
                <w:sz w:val="22"/>
              </w:rPr>
            </w:pPr>
          </w:p>
        </w:tc>
        <w:tc>
          <w:tcPr>
            <w:tcW w:w="13716" w:type="dxa"/>
            <w:gridSpan w:val="2"/>
            <w:tcBorders>
              <w:bottom w:val="single" w:sz="4" w:space="0" w:color="FFFFFF" w:themeColor="background1"/>
              <w:right w:val="single" w:sz="4" w:space="0" w:color="FFFFFF"/>
            </w:tcBorders>
            <w:vAlign w:val="center"/>
          </w:tcPr>
          <w:p>
            <w:pPr>
              <w:tabs>
                <w:tab w:val="center" w:pos="5811"/>
                <w:tab w:val="right" w:pos="13218"/>
              </w:tabs>
              <w:rPr>
                <w:rFonts w:ascii="MV Boli" w:hAnsi="MV Boli" w:cs="MV Boli"/>
                <w:b/>
              </w:rPr>
            </w:pPr>
            <w:r>
              <w:rPr>
                <w:rFonts w:ascii="MV Boli" w:hAnsi="MV Boli" w:cs="MV Boli"/>
                <w:b/>
                <w:sz w:val="28"/>
              </w:rPr>
              <w:tab/>
            </w:r>
            <w:r>
              <w:rPr>
                <w:rFonts w:ascii="MV Boli" w:hAnsi="MV Boli" w:cs="MV Boli"/>
                <w:b/>
                <w:sz w:val="32"/>
              </w:rPr>
              <w:t>MEDIENKONZEPT (STAND)</w:t>
            </w:r>
            <w:r>
              <w:rPr>
                <w:rFonts w:ascii="MV Boli" w:hAnsi="MV Boli" w:cs="MV Boli"/>
                <w:b/>
                <w:sz w:val="28"/>
              </w:rPr>
              <w:tab/>
            </w:r>
            <w:r>
              <w:rPr>
                <w:rFonts w:ascii="MV Boli" w:hAnsi="MV Boli" w:cs="MV Boli"/>
                <w:b/>
              </w:rPr>
              <w:t>ist umfänglich erstellt</w:t>
            </w:r>
          </w:p>
        </w:tc>
      </w:tr>
    </w:tbl>
    <w:p>
      <w:pPr>
        <w:spacing w:after="120" w:line="276" w:lineRule="auto"/>
        <w:jc w:val="center"/>
        <w:rPr>
          <w:sz w:val="22"/>
        </w:rPr>
      </w:pPr>
    </w:p>
    <w:sectPr>
      <w:pgSz w:w="16838" w:h="11906" w:orient="landscape"/>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71C09"/>
    <w:multiLevelType w:val="hybridMultilevel"/>
    <w:tmpl w:val="C120671C"/>
    <w:lvl w:ilvl="0" w:tplc="6DFE2F0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F97AB-D791-40BE-99A6-205079FD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maps.de/" TargetMode="External"/><Relationship Id="rId3" Type="http://schemas.openxmlformats.org/officeDocument/2006/relationships/settings" Target="settings.xml"/><Relationship Id="rId7" Type="http://schemas.openxmlformats.org/officeDocument/2006/relationships/hyperlink" Target="https://www.taskcards.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aboard.app/de/" TargetMode="External"/><Relationship Id="rId11" Type="http://schemas.openxmlformats.org/officeDocument/2006/relationships/theme" Target="theme/theme1.xml"/><Relationship Id="rId5" Type="http://schemas.openxmlformats.org/officeDocument/2006/relationships/hyperlink" Target="https://miro.com/d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206</Words>
  <Characters>1305</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Bezirksregierung Köln</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Nachtkamp, Ulrich</dc:creator>
  <cp:keywords/>
  <dc:description/>
  <cp:lastModifiedBy>Nachtkamp, Ulrich</cp:lastModifiedBy>
  <cp:revision>3</cp:revision>
  <dcterms:created xsi:type="dcterms:W3CDTF">2024-01-17T10:57:00Z</dcterms:created>
  <dcterms:modified xsi:type="dcterms:W3CDTF">2024-01-23T13:02:00Z</dcterms:modified>
</cp:coreProperties>
</file>