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1B8" w:rsidRDefault="00D21F4A">
      <w:pPr>
        <w:spacing w:after="180"/>
        <w:rPr>
          <w:rFonts w:ascii="Plus Jakarta Sans" w:eastAsia="Plus Jakarta Sans" w:hAnsi="Plus Jakarta Sans" w:cs="Plus Jakarta Sans"/>
          <w:b/>
          <w:sz w:val="28"/>
          <w:szCs w:val="28"/>
        </w:rPr>
      </w:pPr>
      <w:bookmarkStart w:id="0" w:name="_GoBack"/>
      <w:bookmarkEnd w:id="0"/>
      <w:r>
        <w:rPr>
          <w:rFonts w:ascii="Plus Jakarta Sans" w:eastAsia="Plus Jakarta Sans" w:hAnsi="Plus Jakarta Sans" w:cs="Plus Jakarta Sans"/>
          <w:b/>
          <w:sz w:val="28"/>
          <w:szCs w:val="28"/>
        </w:rPr>
        <w:t xml:space="preserve">Informationsschreiben zum Einsatz eines AV1 </w:t>
      </w:r>
      <w:proofErr w:type="spellStart"/>
      <w:r>
        <w:rPr>
          <w:rFonts w:ascii="Plus Jakarta Sans" w:eastAsia="Plus Jakarta Sans" w:hAnsi="Plus Jakarta Sans" w:cs="Plus Jakarta Sans"/>
          <w:b/>
          <w:sz w:val="28"/>
          <w:szCs w:val="28"/>
        </w:rPr>
        <w:t>Schulavatars</w:t>
      </w:r>
      <w:proofErr w:type="spellEnd"/>
      <w:r>
        <w:rPr>
          <w:rFonts w:ascii="Plus Jakarta Sans" w:eastAsia="Plus Jakarta Sans" w:hAnsi="Plus Jakarta Sans" w:cs="Plus Jakarta Sans"/>
          <w:b/>
          <w:sz w:val="28"/>
          <w:szCs w:val="28"/>
        </w:rPr>
        <w:t xml:space="preserve">  </w:t>
      </w:r>
    </w:p>
    <w:p w:rsidR="00BF41B8" w:rsidRDefault="00BF41B8">
      <w:pPr>
        <w:spacing w:after="180"/>
        <w:jc w:val="both"/>
        <w:rPr>
          <w:rFonts w:ascii="Plus Jakarta Sans" w:eastAsia="Plus Jakarta Sans" w:hAnsi="Plus Jakarta Sans" w:cs="Plus Jakarta Sans"/>
          <w:b/>
          <w:sz w:val="24"/>
          <w:szCs w:val="24"/>
        </w:rPr>
      </w:pPr>
    </w:p>
    <w:p w:rsidR="00BF41B8" w:rsidRDefault="00D21F4A">
      <w:pPr>
        <w:spacing w:after="180"/>
        <w:jc w:val="both"/>
        <w:rPr>
          <w:rFonts w:ascii="Plus Jakarta Sans" w:eastAsia="Plus Jakarta Sans" w:hAnsi="Plus Jakarta Sans" w:cs="Plus Jakarta Sans"/>
          <w:b/>
          <w:color w:val="CC0000"/>
          <w:sz w:val="24"/>
          <w:szCs w:val="24"/>
        </w:rPr>
      </w:pPr>
      <w:r>
        <w:rPr>
          <w:rFonts w:ascii="Plus Jakarta Sans" w:eastAsia="Plus Jakarta Sans" w:hAnsi="Plus Jakarta Sans" w:cs="Plus Jakarta Sans"/>
          <w:b/>
          <w:color w:val="CC0000"/>
          <w:sz w:val="24"/>
          <w:szCs w:val="24"/>
        </w:rPr>
        <w:t xml:space="preserve">Liebe Eltern, liebe Erziehungsberechtigte, </w:t>
      </w:r>
    </w:p>
    <w:p w:rsidR="00BF41B8" w:rsidRDefault="00D21F4A">
      <w:pPr>
        <w:spacing w:after="180"/>
        <w:jc w:val="both"/>
        <w:rPr>
          <w:rFonts w:ascii="Plus Jakarta Sans" w:eastAsia="Plus Jakarta Sans" w:hAnsi="Plus Jakarta Sans" w:cs="Plus Jakarta Sans"/>
          <w:color w:val="38761D"/>
          <w:sz w:val="24"/>
          <w:szCs w:val="24"/>
        </w:rPr>
      </w:pPr>
      <w:r>
        <w:rPr>
          <w:rFonts w:ascii="Plus Jakarta Sans" w:eastAsia="Plus Jakarta Sans" w:hAnsi="Plus Jakarta Sans" w:cs="Plus Jakarta Sans"/>
          <w:b/>
          <w:color w:val="38761D"/>
          <w:sz w:val="24"/>
          <w:szCs w:val="24"/>
        </w:rPr>
        <w:t>Liebes Kollegium,</w:t>
      </w:r>
    </w:p>
    <w:p w:rsidR="00BF41B8" w:rsidRDefault="00D21F4A">
      <w:pPr>
        <w:spacing w:after="180"/>
        <w:jc w:val="both"/>
        <w:rPr>
          <w:rFonts w:ascii="Plus Jakarta Sans" w:eastAsia="Plus Jakarta Sans" w:hAnsi="Plus Jakarta Sans" w:cs="Plus Jakarta Sans"/>
          <w:sz w:val="24"/>
          <w:szCs w:val="24"/>
        </w:rPr>
      </w:pPr>
      <w:r>
        <w:rPr>
          <w:rFonts w:ascii="Plus Jakarta Sans" w:eastAsia="Plus Jakarta Sans" w:hAnsi="Plus Jakarta Sans" w:cs="Plus Jakarta Sans"/>
          <w:sz w:val="24"/>
          <w:szCs w:val="24"/>
        </w:rPr>
        <w:t>wir möchten Sie darüber informieren, dass</w:t>
      </w:r>
      <w:r>
        <w:rPr>
          <w:rFonts w:ascii="Plus Jakarta Sans" w:eastAsia="Plus Jakarta Sans" w:hAnsi="Plus Jakarta Sans" w:cs="Plus Jakarta Sans"/>
          <w:color w:val="FF0000"/>
          <w:sz w:val="24"/>
          <w:szCs w:val="24"/>
        </w:rPr>
        <w:t xml:space="preserve"> </w:t>
      </w:r>
      <w:r>
        <w:rPr>
          <w:rFonts w:ascii="Plus Jakarta Sans" w:eastAsia="Plus Jakarta Sans" w:hAnsi="Plus Jakarta Sans" w:cs="Plus Jakarta Sans"/>
          <w:i/>
          <w:color w:val="CC0000"/>
          <w:sz w:val="24"/>
          <w:szCs w:val="24"/>
        </w:rPr>
        <w:t>eine Mitschülerin / ein Mitschüler</w:t>
      </w:r>
      <w:r>
        <w:rPr>
          <w:rFonts w:ascii="Plus Jakarta Sans" w:eastAsia="Plus Jakarta Sans" w:hAnsi="Plus Jakarta Sans" w:cs="Plus Jakarta Sans"/>
          <w:sz w:val="24"/>
          <w:szCs w:val="24"/>
        </w:rPr>
        <w:t xml:space="preserve"> in der Klasse Ihres Kindes </w:t>
      </w:r>
      <w:r>
        <w:rPr>
          <w:rFonts w:ascii="Plus Jakarta Sans" w:eastAsia="Plus Jakarta Sans" w:hAnsi="Plus Jakarta Sans" w:cs="Plus Jakarta Sans"/>
          <w:color w:val="38761D"/>
          <w:sz w:val="24"/>
          <w:szCs w:val="24"/>
        </w:rPr>
        <w:t xml:space="preserve">/ ein Kind aus einer Ihrer Klassen </w:t>
      </w:r>
      <w:r>
        <w:rPr>
          <w:rFonts w:ascii="Plus Jakarta Sans" w:eastAsia="Plus Jakarta Sans" w:hAnsi="Plus Jakarta Sans" w:cs="Plus Jakarta Sans"/>
          <w:sz w:val="24"/>
          <w:szCs w:val="24"/>
        </w:rPr>
        <w:t xml:space="preserve"> erkrankt ist und für längere Zeit nicht am Unterricht teilnehmen kann. Nach Rücksprache mit dem Fachpersonal </w:t>
      </w:r>
      <w:r>
        <w:rPr>
          <w:rFonts w:ascii="Plus Jakarta Sans" w:eastAsia="Plus Jakarta Sans" w:hAnsi="Plus Jakarta Sans" w:cs="Plus Jakarta Sans"/>
          <w:i/>
          <w:color w:val="CC0000"/>
          <w:sz w:val="24"/>
          <w:szCs w:val="24"/>
        </w:rPr>
        <w:t>unserer Schule / der Klinik</w:t>
      </w:r>
      <w:r>
        <w:rPr>
          <w:rFonts w:ascii="Plus Jakarta Sans" w:eastAsia="Plus Jakarta Sans" w:hAnsi="Plus Jakarta Sans" w:cs="Plus Jakarta Sans"/>
          <w:sz w:val="24"/>
          <w:szCs w:val="24"/>
        </w:rPr>
        <w:t xml:space="preserve">, den Erziehungsberechtigten und </w:t>
      </w:r>
      <w:r>
        <w:rPr>
          <w:rFonts w:ascii="Plus Jakarta Sans" w:eastAsia="Plus Jakarta Sans" w:hAnsi="Plus Jakarta Sans" w:cs="Plus Jakarta Sans"/>
          <w:i/>
          <w:color w:val="CC0000"/>
          <w:sz w:val="24"/>
          <w:szCs w:val="24"/>
        </w:rPr>
        <w:t>der erkrankten Schülerin / dem erkrankten Schüler</w:t>
      </w:r>
      <w:r>
        <w:rPr>
          <w:rFonts w:ascii="Plus Jakarta Sans" w:eastAsia="Plus Jakarta Sans" w:hAnsi="Plus Jakarta Sans" w:cs="Plus Jakarta Sans"/>
          <w:sz w:val="24"/>
          <w:szCs w:val="24"/>
        </w:rPr>
        <w:t xml:space="preserve"> haben wir eine Lösung gefunden, wie wir als Schule unterstützen können. Um </w:t>
      </w:r>
      <w:r>
        <w:rPr>
          <w:rFonts w:ascii="Plus Jakarta Sans" w:eastAsia="Plus Jakarta Sans" w:hAnsi="Plus Jakarta Sans" w:cs="Plus Jakarta Sans"/>
          <w:i/>
          <w:color w:val="CC0000"/>
          <w:sz w:val="24"/>
          <w:szCs w:val="24"/>
        </w:rPr>
        <w:t>der / dem</w:t>
      </w:r>
      <w:r>
        <w:rPr>
          <w:rFonts w:ascii="Plus Jakarta Sans" w:eastAsia="Plus Jakarta Sans" w:hAnsi="Plus Jakarta Sans" w:cs="Plus Jakarta Sans"/>
          <w:sz w:val="24"/>
          <w:szCs w:val="24"/>
        </w:rPr>
        <w:t xml:space="preserve"> Erkrankten die Teilnahme am Unterricht als auch den Kontakt mit </w:t>
      </w:r>
      <w:proofErr w:type="spellStart"/>
      <w:r>
        <w:rPr>
          <w:rFonts w:ascii="Plus Jakarta Sans" w:eastAsia="Plus Jakarta Sans" w:hAnsi="Plus Jakarta Sans" w:cs="Plus Jakarta Sans"/>
          <w:sz w:val="24"/>
          <w:szCs w:val="24"/>
        </w:rPr>
        <w:t>Freund:innen</w:t>
      </w:r>
      <w:proofErr w:type="spellEnd"/>
      <w:r>
        <w:rPr>
          <w:rFonts w:ascii="Plus Jakarta Sans" w:eastAsia="Plus Jakarta Sans" w:hAnsi="Plus Jakarta Sans" w:cs="Plus Jakarta Sans"/>
          <w:sz w:val="24"/>
          <w:szCs w:val="24"/>
        </w:rPr>
        <w:t xml:space="preserve"> und </w:t>
      </w:r>
      <w:proofErr w:type="spellStart"/>
      <w:r>
        <w:rPr>
          <w:rFonts w:ascii="Plus Jakarta Sans" w:eastAsia="Plus Jakarta Sans" w:hAnsi="Plus Jakarta Sans" w:cs="Plus Jakarta Sans"/>
          <w:sz w:val="24"/>
          <w:szCs w:val="24"/>
        </w:rPr>
        <w:t>Mitschüler:innen</w:t>
      </w:r>
      <w:proofErr w:type="spellEnd"/>
      <w:r>
        <w:rPr>
          <w:rFonts w:ascii="Plus Jakarta Sans" w:eastAsia="Plus Jakarta Sans" w:hAnsi="Plus Jakarta Sans" w:cs="Plus Jakarta Sans"/>
          <w:sz w:val="24"/>
          <w:szCs w:val="24"/>
        </w:rPr>
        <w:t xml:space="preserve"> in den Schulpausen zu ermöglichen, werden wir einen AV1 Avatar einsetzen</w:t>
      </w:r>
      <w:r>
        <w:rPr>
          <w:rFonts w:ascii="Plus Jakarta Sans" w:eastAsia="Plus Jakarta Sans" w:hAnsi="Plus Jakarta Sans" w:cs="Plus Jakarta Sans"/>
          <w:sz w:val="24"/>
          <w:szCs w:val="24"/>
        </w:rPr>
        <w:t>.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4051300</wp:posOffset>
            </wp:positionH>
            <wp:positionV relativeFrom="paragraph">
              <wp:posOffset>2209800</wp:posOffset>
            </wp:positionV>
            <wp:extent cx="2641600" cy="2990850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 l="30187" t="14882" r="23643" b="6970"/>
                    <a:stretch>
                      <a:fillRect/>
                    </a:stretch>
                  </pic:blipFill>
                  <pic:spPr>
                    <a:xfrm>
                      <a:off x="0" y="0"/>
                      <a:ext cx="2641600" cy="2990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F41B8" w:rsidRDefault="00BF41B8">
      <w:pPr>
        <w:spacing w:after="180"/>
        <w:jc w:val="both"/>
        <w:rPr>
          <w:rFonts w:ascii="Plus Jakarta Sans" w:eastAsia="Plus Jakarta Sans" w:hAnsi="Plus Jakarta Sans" w:cs="Plus Jakarta Sans"/>
          <w:sz w:val="24"/>
          <w:szCs w:val="24"/>
        </w:rPr>
      </w:pPr>
    </w:p>
    <w:p w:rsidR="00BF41B8" w:rsidRDefault="00D21F4A">
      <w:pPr>
        <w:spacing w:after="180"/>
        <w:jc w:val="both"/>
        <w:rPr>
          <w:rFonts w:ascii="Plus Jakarta Sans" w:eastAsia="Plus Jakarta Sans" w:hAnsi="Plus Jakarta Sans" w:cs="Plus Jakarta Sans"/>
          <w:b/>
          <w:sz w:val="26"/>
          <w:szCs w:val="26"/>
        </w:rPr>
      </w:pPr>
      <w:r>
        <w:rPr>
          <w:rFonts w:ascii="Plus Jakarta Sans" w:eastAsia="Plus Jakarta Sans" w:hAnsi="Plus Jakarta Sans" w:cs="Plus Jakarta Sans"/>
          <w:b/>
          <w:sz w:val="26"/>
          <w:szCs w:val="26"/>
        </w:rPr>
        <w:t xml:space="preserve">Wie funktioniert der AV1 </w:t>
      </w:r>
      <w:proofErr w:type="spellStart"/>
      <w:r>
        <w:rPr>
          <w:rFonts w:ascii="Plus Jakarta Sans" w:eastAsia="Plus Jakarta Sans" w:hAnsi="Plus Jakarta Sans" w:cs="Plus Jakarta Sans"/>
          <w:b/>
          <w:sz w:val="26"/>
          <w:szCs w:val="26"/>
        </w:rPr>
        <w:t>Schulavatar</w:t>
      </w:r>
      <w:proofErr w:type="spellEnd"/>
      <w:r>
        <w:rPr>
          <w:rFonts w:ascii="Plus Jakarta Sans" w:eastAsia="Plus Jakarta Sans" w:hAnsi="Plus Jakarta Sans" w:cs="Plus Jakarta Sans"/>
          <w:b/>
          <w:sz w:val="26"/>
          <w:szCs w:val="26"/>
        </w:rPr>
        <w:t>?</w:t>
      </w:r>
    </w:p>
    <w:p w:rsidR="00BF41B8" w:rsidRDefault="00D21F4A">
      <w:pPr>
        <w:spacing w:after="180"/>
        <w:ind w:right="100"/>
        <w:jc w:val="both"/>
        <w:rPr>
          <w:rFonts w:ascii="Plus Jakarta Sans" w:eastAsia="Plus Jakarta Sans" w:hAnsi="Plus Jakarta Sans" w:cs="Plus Jakarta Sans"/>
          <w:sz w:val="24"/>
          <w:szCs w:val="24"/>
        </w:rPr>
      </w:pPr>
      <w:r>
        <w:rPr>
          <w:rFonts w:ascii="Plus Jakarta Sans" w:eastAsia="Plus Jakarta Sans" w:hAnsi="Plus Jakarta Sans" w:cs="Plus Jakarta Sans"/>
          <w:sz w:val="24"/>
          <w:szCs w:val="24"/>
        </w:rPr>
        <w:t xml:space="preserve">Der </w:t>
      </w:r>
      <w:hyperlink r:id="rId6">
        <w:r>
          <w:rPr>
            <w:rFonts w:ascii="Plus Jakarta Sans" w:eastAsia="Plus Jakarta Sans" w:hAnsi="Plus Jakarta Sans" w:cs="Plus Jakarta Sans"/>
            <w:sz w:val="24"/>
            <w:szCs w:val="24"/>
          </w:rPr>
          <w:t>„</w:t>
        </w:r>
      </w:hyperlink>
      <w:r>
        <w:rPr>
          <w:rFonts w:ascii="Plus Jakarta Sans" w:eastAsia="Plus Jakarta Sans" w:hAnsi="Plus Jakarta Sans" w:cs="Plus Jakarta Sans"/>
          <w:sz w:val="24"/>
          <w:szCs w:val="24"/>
        </w:rPr>
        <w:t xml:space="preserve">AV1” vertritt </w:t>
      </w:r>
      <w:proofErr w:type="spellStart"/>
      <w:r>
        <w:rPr>
          <w:rFonts w:ascii="Plus Jakarta Sans" w:eastAsia="Plus Jakarta Sans" w:hAnsi="Plus Jakarta Sans" w:cs="Plus Jakarta Sans"/>
          <w:sz w:val="24"/>
          <w:szCs w:val="24"/>
        </w:rPr>
        <w:t>Schüler:innen</w:t>
      </w:r>
      <w:proofErr w:type="spellEnd"/>
      <w:r>
        <w:rPr>
          <w:rFonts w:ascii="Plus Jakarta Sans" w:eastAsia="Plus Jakarta Sans" w:hAnsi="Plus Jakarta Sans" w:cs="Plus Jakarta Sans"/>
          <w:sz w:val="24"/>
          <w:szCs w:val="24"/>
        </w:rPr>
        <w:t xml:space="preserve"> überall dort, wo sie nicht physisch sein können - da sie sich im Krankenhaus, zu Hause oder in einer therapeutischen Einrichtung befinden.</w:t>
      </w:r>
    </w:p>
    <w:p w:rsidR="00BF41B8" w:rsidRDefault="00D21F4A">
      <w:pPr>
        <w:widowControl w:val="0"/>
        <w:spacing w:after="120"/>
        <w:ind w:right="100"/>
        <w:jc w:val="both"/>
        <w:rPr>
          <w:rFonts w:ascii="Plus Jakarta Sans" w:eastAsia="Plus Jakarta Sans" w:hAnsi="Plus Jakarta Sans" w:cs="Plus Jakarta Sans"/>
          <w:sz w:val="24"/>
          <w:szCs w:val="24"/>
        </w:rPr>
      </w:pPr>
      <w:r>
        <w:rPr>
          <w:rFonts w:ascii="Plus Jakarta Sans" w:eastAsia="Plus Jakarta Sans" w:hAnsi="Plus Jakarta Sans" w:cs="Plus Jakarta Sans"/>
          <w:sz w:val="24"/>
          <w:szCs w:val="24"/>
        </w:rPr>
        <w:t>Zwischen dem A</w:t>
      </w:r>
      <w:r>
        <w:rPr>
          <w:rFonts w:ascii="Plus Jakarta Sans" w:eastAsia="Plus Jakarta Sans" w:hAnsi="Plus Jakarta Sans" w:cs="Plus Jakarta Sans"/>
          <w:sz w:val="24"/>
          <w:szCs w:val="24"/>
        </w:rPr>
        <w:t>V1 (stationiert im Klassenzimmer) und einem Tablet (verortet bei einem langzeiterkrankten Kind) erfolgt eine Echtzeit-Übertragung des Unterrichts (Livestream). Dabei werden Bild und Ton übertragen. Umgekehrt wird nur der Ton in die Klasse weitergegeben, et</w:t>
      </w:r>
      <w:r>
        <w:rPr>
          <w:rFonts w:ascii="Plus Jakarta Sans" w:eastAsia="Plus Jakarta Sans" w:hAnsi="Plus Jakarta Sans" w:cs="Plus Jakarta Sans"/>
          <w:sz w:val="24"/>
          <w:szCs w:val="24"/>
        </w:rPr>
        <w:t>wa, wenn das Kind eine Frage beantworten möchte. Der Avatar dient dabei als Augen, Ohren und Stimme des abwesenden Kindes.</w:t>
      </w:r>
    </w:p>
    <w:p w:rsidR="00BF41B8" w:rsidRDefault="00D21F4A">
      <w:pPr>
        <w:widowControl w:val="0"/>
        <w:spacing w:after="120"/>
        <w:ind w:right="100"/>
        <w:jc w:val="both"/>
        <w:rPr>
          <w:rFonts w:ascii="Plus Jakarta Sans" w:eastAsia="Plus Jakarta Sans" w:hAnsi="Plus Jakarta Sans" w:cs="Plus Jakarta Sans"/>
          <w:sz w:val="24"/>
          <w:szCs w:val="24"/>
        </w:rPr>
      </w:pPr>
      <w:r>
        <w:rPr>
          <w:rFonts w:ascii="Plus Jakarta Sans" w:eastAsia="Plus Jakarta Sans" w:hAnsi="Plus Jakarta Sans" w:cs="Plus Jakarta Sans"/>
          <w:sz w:val="24"/>
          <w:szCs w:val="24"/>
        </w:rPr>
        <w:t>Eine gute Darstellung der Funktionsweise finden Sie in dem kurzen Film auf der Startseite des Herstellers „</w:t>
      </w:r>
      <w:proofErr w:type="spellStart"/>
      <w:r>
        <w:rPr>
          <w:rFonts w:ascii="Plus Jakarta Sans" w:eastAsia="Plus Jakarta Sans" w:hAnsi="Plus Jakarta Sans" w:cs="Plus Jakarta Sans"/>
          <w:sz w:val="24"/>
          <w:szCs w:val="24"/>
        </w:rPr>
        <w:t>No</w:t>
      </w:r>
      <w:proofErr w:type="spellEnd"/>
      <w:r>
        <w:rPr>
          <w:rFonts w:ascii="Plus Jakarta Sans" w:eastAsia="Plus Jakarta Sans" w:hAnsi="Plus Jakarta Sans" w:cs="Plus Jakarta Sans"/>
          <w:sz w:val="24"/>
          <w:szCs w:val="24"/>
        </w:rPr>
        <w:t xml:space="preserve"> Isolation”: </w:t>
      </w:r>
      <w:hyperlink r:id="rId7">
        <w:r>
          <w:rPr>
            <w:rFonts w:ascii="Plus Jakarta Sans" w:eastAsia="Plus Jakarta Sans" w:hAnsi="Plus Jakarta Sans" w:cs="Plus Jakarta Sans"/>
            <w:color w:val="1155CC"/>
            <w:sz w:val="24"/>
            <w:szCs w:val="24"/>
            <w:u w:val="single"/>
          </w:rPr>
          <w:t>www.noisolation.com/de</w:t>
        </w:r>
      </w:hyperlink>
      <w:r>
        <w:rPr>
          <w:rFonts w:ascii="Plus Jakarta Sans" w:eastAsia="Plus Jakarta Sans" w:hAnsi="Plus Jakarta Sans" w:cs="Plus Jakarta Sans"/>
          <w:sz w:val="24"/>
          <w:szCs w:val="24"/>
        </w:rPr>
        <w:t xml:space="preserve"> </w:t>
      </w:r>
    </w:p>
    <w:p w:rsidR="00BF41B8" w:rsidRDefault="00BF41B8">
      <w:pPr>
        <w:widowControl w:val="0"/>
        <w:spacing w:before="200"/>
        <w:rPr>
          <w:rFonts w:ascii="Plus Jakarta Sans" w:eastAsia="Plus Jakarta Sans" w:hAnsi="Plus Jakarta Sans" w:cs="Plus Jakarta Sans"/>
          <w:sz w:val="24"/>
          <w:szCs w:val="24"/>
        </w:rPr>
      </w:pPr>
    </w:p>
    <w:p w:rsidR="00BF41B8" w:rsidRDefault="00D21F4A">
      <w:pPr>
        <w:widowControl w:val="0"/>
        <w:spacing w:before="200"/>
        <w:rPr>
          <w:rFonts w:ascii="Plus Jakarta Sans" w:eastAsia="Plus Jakarta Sans" w:hAnsi="Plus Jakarta Sans" w:cs="Plus Jakarta Sans"/>
          <w:b/>
          <w:sz w:val="26"/>
          <w:szCs w:val="26"/>
        </w:rPr>
      </w:pPr>
      <w:r>
        <w:rPr>
          <w:rFonts w:ascii="Plus Jakarta Sans" w:eastAsia="Plus Jakarta Sans" w:hAnsi="Plus Jakarta Sans" w:cs="Plus Jakarta Sans"/>
          <w:b/>
          <w:sz w:val="26"/>
          <w:szCs w:val="26"/>
        </w:rPr>
        <w:t xml:space="preserve">Ist der AV1 </w:t>
      </w:r>
      <w:proofErr w:type="spellStart"/>
      <w:r>
        <w:rPr>
          <w:rFonts w:ascii="Plus Jakarta Sans" w:eastAsia="Plus Jakarta Sans" w:hAnsi="Plus Jakarta Sans" w:cs="Plus Jakarta Sans"/>
          <w:b/>
          <w:sz w:val="26"/>
          <w:szCs w:val="26"/>
        </w:rPr>
        <w:t>Schulavatar</w:t>
      </w:r>
      <w:proofErr w:type="spellEnd"/>
      <w:r>
        <w:rPr>
          <w:rFonts w:ascii="Plus Jakarta Sans" w:eastAsia="Plus Jakarta Sans" w:hAnsi="Plus Jakarta Sans" w:cs="Plus Jakarta Sans"/>
          <w:b/>
          <w:sz w:val="26"/>
          <w:szCs w:val="26"/>
        </w:rPr>
        <w:t xml:space="preserve"> datenschutzrechtlich unbedenklich?</w:t>
      </w:r>
    </w:p>
    <w:p w:rsidR="00BF41B8" w:rsidRDefault="00D21F4A">
      <w:pPr>
        <w:widowControl w:val="0"/>
        <w:spacing w:before="200"/>
        <w:rPr>
          <w:rFonts w:ascii="Plus Jakarta Sans" w:eastAsia="Plus Jakarta Sans" w:hAnsi="Plus Jakarta Sans" w:cs="Plus Jakarta Sans"/>
          <w:sz w:val="24"/>
          <w:szCs w:val="24"/>
        </w:rPr>
      </w:pPr>
      <w:r>
        <w:rPr>
          <w:rFonts w:ascii="Plus Jakarta Sans" w:eastAsia="Plus Jakarta Sans" w:hAnsi="Plus Jakarta Sans" w:cs="Plus Jakarta Sans"/>
          <w:sz w:val="24"/>
          <w:szCs w:val="24"/>
        </w:rPr>
        <w:t xml:space="preserve">Der AV1 </w:t>
      </w:r>
      <w:proofErr w:type="spellStart"/>
      <w:r>
        <w:rPr>
          <w:rFonts w:ascii="Plus Jakarta Sans" w:eastAsia="Plus Jakarta Sans" w:hAnsi="Plus Jakarta Sans" w:cs="Plus Jakarta Sans"/>
          <w:sz w:val="24"/>
          <w:szCs w:val="24"/>
        </w:rPr>
        <w:t>Schulavatar</w:t>
      </w:r>
      <w:proofErr w:type="spellEnd"/>
      <w:r>
        <w:rPr>
          <w:rFonts w:ascii="Plus Jakarta Sans" w:eastAsia="Plus Jakarta Sans" w:hAnsi="Plus Jakarta Sans" w:cs="Plus Jakarta Sans"/>
          <w:sz w:val="24"/>
          <w:szCs w:val="24"/>
        </w:rPr>
        <w:t xml:space="preserve"> erfüllt alle datenschutzrechtlichen Vorgaben für einen unbedenklichen Einsatz. Die wichtigsten Punkte sind:</w:t>
      </w:r>
    </w:p>
    <w:p w:rsidR="00BF41B8" w:rsidRDefault="00BF41B8">
      <w:pPr>
        <w:widowControl w:val="0"/>
        <w:rPr>
          <w:rFonts w:ascii="Plus Jakarta Sans" w:eastAsia="Plus Jakarta Sans" w:hAnsi="Plus Jakarta Sans" w:cs="Plus Jakarta Sans"/>
          <w:sz w:val="24"/>
          <w:szCs w:val="24"/>
        </w:rPr>
      </w:pPr>
    </w:p>
    <w:p w:rsidR="00BF41B8" w:rsidRDefault="00D21F4A">
      <w:pPr>
        <w:widowControl w:val="0"/>
        <w:numPr>
          <w:ilvl w:val="0"/>
          <w:numId w:val="1"/>
        </w:numPr>
        <w:rPr>
          <w:rFonts w:ascii="Plus Jakarta Sans" w:eastAsia="Plus Jakarta Sans" w:hAnsi="Plus Jakarta Sans" w:cs="Plus Jakarta Sans"/>
          <w:sz w:val="24"/>
          <w:szCs w:val="24"/>
        </w:rPr>
      </w:pPr>
      <w:r>
        <w:rPr>
          <w:rFonts w:ascii="Plus Jakarta Sans" w:eastAsia="Plus Jakarta Sans" w:hAnsi="Plus Jakarta Sans" w:cs="Plus Jakarta Sans"/>
          <w:sz w:val="24"/>
          <w:szCs w:val="24"/>
        </w:rPr>
        <w:lastRenderedPageBreak/>
        <w:t>Für alle Anwesenden im Sic</w:t>
      </w:r>
      <w:r>
        <w:rPr>
          <w:rFonts w:ascii="Plus Jakarta Sans" w:eastAsia="Plus Jakarta Sans" w:hAnsi="Plus Jakarta Sans" w:cs="Plus Jakarta Sans"/>
          <w:sz w:val="24"/>
          <w:szCs w:val="24"/>
        </w:rPr>
        <w:t>htbereich des Avatars ist klar erkennbar, wenn der Livestream läuft (die Augen des Avatars leuchten).</w:t>
      </w:r>
    </w:p>
    <w:p w:rsidR="00BF41B8" w:rsidRDefault="00D21F4A">
      <w:pPr>
        <w:widowControl w:val="0"/>
        <w:numPr>
          <w:ilvl w:val="0"/>
          <w:numId w:val="1"/>
        </w:numPr>
        <w:rPr>
          <w:rFonts w:ascii="Plus Jakarta Sans" w:eastAsia="Plus Jakarta Sans" w:hAnsi="Plus Jakarta Sans" w:cs="Plus Jakarta Sans"/>
          <w:sz w:val="24"/>
          <w:szCs w:val="24"/>
        </w:rPr>
      </w:pPr>
      <w:r>
        <w:rPr>
          <w:rFonts w:ascii="Plus Jakarta Sans" w:eastAsia="Plus Jakarta Sans" w:hAnsi="Plus Jakarta Sans" w:cs="Plus Jakarta Sans"/>
          <w:sz w:val="24"/>
          <w:szCs w:val="24"/>
        </w:rPr>
        <w:t>Der Livestream ist Ende-zu-Ende-verschlüsselt und wird weder aufgezeichnet noch gespeichert.</w:t>
      </w:r>
    </w:p>
    <w:p w:rsidR="00BF41B8" w:rsidRDefault="00D21F4A">
      <w:pPr>
        <w:widowControl w:val="0"/>
        <w:numPr>
          <w:ilvl w:val="0"/>
          <w:numId w:val="1"/>
        </w:numPr>
        <w:rPr>
          <w:rFonts w:ascii="Plus Jakarta Sans" w:eastAsia="Plus Jakarta Sans" w:hAnsi="Plus Jakarta Sans" w:cs="Plus Jakarta Sans"/>
          <w:sz w:val="24"/>
          <w:szCs w:val="24"/>
        </w:rPr>
      </w:pPr>
      <w:r>
        <w:rPr>
          <w:rFonts w:ascii="Plus Jakarta Sans" w:eastAsia="Plus Jakarta Sans" w:hAnsi="Plus Jakarta Sans" w:cs="Plus Jakarta Sans"/>
          <w:sz w:val="24"/>
          <w:szCs w:val="24"/>
        </w:rPr>
        <w:t xml:space="preserve">Screenshots und Bildschirmaufzeichnungen in der AV1 App sind </w:t>
      </w:r>
      <w:r>
        <w:rPr>
          <w:rFonts w:ascii="Plus Jakarta Sans" w:eastAsia="Plus Jakarta Sans" w:hAnsi="Plus Jakarta Sans" w:cs="Plus Jakarta Sans"/>
          <w:sz w:val="24"/>
          <w:szCs w:val="24"/>
        </w:rPr>
        <w:t>technisch blockiert und somit in keiner Weise  möglich.</w:t>
      </w:r>
    </w:p>
    <w:p w:rsidR="00BF41B8" w:rsidRDefault="00D21F4A">
      <w:pPr>
        <w:widowControl w:val="0"/>
        <w:numPr>
          <w:ilvl w:val="0"/>
          <w:numId w:val="1"/>
        </w:numPr>
        <w:rPr>
          <w:rFonts w:ascii="Plus Jakarta Sans" w:eastAsia="Plus Jakarta Sans" w:hAnsi="Plus Jakarta Sans" w:cs="Plus Jakarta Sans"/>
          <w:sz w:val="24"/>
          <w:szCs w:val="24"/>
        </w:rPr>
      </w:pPr>
      <w:r>
        <w:rPr>
          <w:rFonts w:ascii="Plus Jakarta Sans" w:eastAsia="Plus Jakarta Sans" w:hAnsi="Plus Jakarta Sans" w:cs="Plus Jakarta Sans"/>
          <w:sz w:val="24"/>
          <w:szCs w:val="24"/>
        </w:rPr>
        <w:t xml:space="preserve">Die Familie gibt eine  rechtliche Verpflichtung ab, dass </w:t>
      </w:r>
      <w:proofErr w:type="spellStart"/>
      <w:r>
        <w:rPr>
          <w:rFonts w:ascii="Plus Jakarta Sans" w:eastAsia="Plus Jakarta Sans" w:hAnsi="Plus Jakarta Sans" w:cs="Plus Jakarta Sans"/>
          <w:sz w:val="24"/>
          <w:szCs w:val="24"/>
        </w:rPr>
        <w:t>die:der</w:t>
      </w:r>
      <w:proofErr w:type="spellEnd"/>
      <w:r>
        <w:rPr>
          <w:rFonts w:ascii="Plus Jakarta Sans" w:eastAsia="Plus Jakarta Sans" w:hAnsi="Plus Jakarta Sans" w:cs="Plus Jakarta Sans"/>
          <w:sz w:val="24"/>
          <w:szCs w:val="24"/>
        </w:rPr>
        <w:t xml:space="preserve"> fehlende </w:t>
      </w:r>
      <w:proofErr w:type="spellStart"/>
      <w:r>
        <w:rPr>
          <w:rFonts w:ascii="Plus Jakarta Sans" w:eastAsia="Plus Jakarta Sans" w:hAnsi="Plus Jakarta Sans" w:cs="Plus Jakarta Sans"/>
          <w:sz w:val="24"/>
          <w:szCs w:val="24"/>
        </w:rPr>
        <w:t>Schüler:in</w:t>
      </w:r>
      <w:proofErr w:type="spellEnd"/>
      <w:r>
        <w:rPr>
          <w:rFonts w:ascii="Plus Jakarta Sans" w:eastAsia="Plus Jakarta Sans" w:hAnsi="Plus Jakarta Sans" w:cs="Plus Jakarta Sans"/>
          <w:sz w:val="24"/>
          <w:szCs w:val="24"/>
        </w:rPr>
        <w:t xml:space="preserve"> alleine vor dem Endgerät ist und niemand anderes den Unterricht mitverfolgt. </w:t>
      </w:r>
    </w:p>
    <w:p w:rsidR="00BF41B8" w:rsidRDefault="00BF41B8">
      <w:pPr>
        <w:widowControl w:val="0"/>
        <w:rPr>
          <w:rFonts w:ascii="Plus Jakarta Sans" w:eastAsia="Plus Jakarta Sans" w:hAnsi="Plus Jakarta Sans" w:cs="Plus Jakarta Sans"/>
          <w:b/>
          <w:sz w:val="24"/>
          <w:szCs w:val="24"/>
        </w:rPr>
      </w:pPr>
    </w:p>
    <w:p w:rsidR="00BF41B8" w:rsidRDefault="00D21F4A">
      <w:pPr>
        <w:widowControl w:val="0"/>
        <w:rPr>
          <w:rFonts w:ascii="Plus Jakarta Sans" w:eastAsia="Plus Jakarta Sans" w:hAnsi="Plus Jakarta Sans" w:cs="Plus Jakarta Sans"/>
          <w:sz w:val="24"/>
          <w:szCs w:val="24"/>
        </w:rPr>
      </w:pPr>
      <w:proofErr w:type="spellStart"/>
      <w:r>
        <w:rPr>
          <w:rFonts w:ascii="Plus Jakarta Sans" w:eastAsia="Plus Jakarta Sans" w:hAnsi="Plus Jakarta Sans" w:cs="Plus Jakarta Sans"/>
          <w:sz w:val="24"/>
          <w:szCs w:val="24"/>
        </w:rPr>
        <w:t>No</w:t>
      </w:r>
      <w:proofErr w:type="spellEnd"/>
      <w:r>
        <w:rPr>
          <w:rFonts w:ascii="Plus Jakarta Sans" w:eastAsia="Plus Jakarta Sans" w:hAnsi="Plus Jakarta Sans" w:cs="Plus Jakarta Sans"/>
          <w:sz w:val="24"/>
          <w:szCs w:val="24"/>
        </w:rPr>
        <w:t xml:space="preserve"> Isolation hat alle Details zum Da</w:t>
      </w:r>
      <w:r>
        <w:rPr>
          <w:rFonts w:ascii="Plus Jakarta Sans" w:eastAsia="Plus Jakarta Sans" w:hAnsi="Plus Jakarta Sans" w:cs="Plus Jakarta Sans"/>
          <w:sz w:val="24"/>
          <w:szCs w:val="24"/>
        </w:rPr>
        <w:t xml:space="preserve">tenschutz hier veröffentlicht: </w:t>
      </w:r>
      <w:hyperlink r:id="rId8">
        <w:r>
          <w:rPr>
            <w:rFonts w:ascii="Plus Jakarta Sans" w:eastAsia="Plus Jakarta Sans" w:hAnsi="Plus Jakarta Sans" w:cs="Plus Jakarta Sans"/>
            <w:color w:val="1155CC"/>
            <w:sz w:val="24"/>
            <w:szCs w:val="24"/>
            <w:u w:val="single"/>
          </w:rPr>
          <w:t>www.noisolation.com/de/av1/safeguarding</w:t>
        </w:r>
      </w:hyperlink>
      <w:r>
        <w:rPr>
          <w:rFonts w:ascii="Plus Jakarta Sans" w:eastAsia="Plus Jakarta Sans" w:hAnsi="Plus Jakarta Sans" w:cs="Plus Jakarta Sans"/>
          <w:sz w:val="24"/>
          <w:szCs w:val="24"/>
        </w:rPr>
        <w:t xml:space="preserve"> </w:t>
      </w:r>
    </w:p>
    <w:p w:rsidR="00BF41B8" w:rsidRDefault="00BF41B8">
      <w:pPr>
        <w:widowControl w:val="0"/>
        <w:spacing w:after="120"/>
        <w:rPr>
          <w:rFonts w:ascii="Plus Jakarta Sans" w:eastAsia="Plus Jakarta Sans" w:hAnsi="Plus Jakarta Sans" w:cs="Plus Jakarta Sans"/>
          <w:sz w:val="24"/>
          <w:szCs w:val="24"/>
        </w:rPr>
      </w:pPr>
    </w:p>
    <w:p w:rsidR="00BF41B8" w:rsidRDefault="00D21F4A">
      <w:pPr>
        <w:widowControl w:val="0"/>
        <w:spacing w:after="120"/>
        <w:rPr>
          <w:rFonts w:ascii="Plus Jakarta Sans" w:eastAsia="Plus Jakarta Sans" w:hAnsi="Plus Jakarta Sans" w:cs="Plus Jakarta Sans"/>
          <w:sz w:val="24"/>
          <w:szCs w:val="24"/>
        </w:rPr>
      </w:pPr>
      <w:r>
        <w:rPr>
          <w:rFonts w:ascii="Plus Jakarta Sans" w:eastAsia="Plus Jakarta Sans" w:hAnsi="Plus Jakarta Sans" w:cs="Plus Jakarta Sans"/>
          <w:sz w:val="24"/>
          <w:szCs w:val="24"/>
        </w:rPr>
        <w:t>Sollten Sie über dieses Informationsschreiben hinaus weitere Fragen haben, melden Sie sich gerne.</w:t>
      </w:r>
    </w:p>
    <w:p w:rsidR="00BF41B8" w:rsidRDefault="00BF41B8">
      <w:pPr>
        <w:spacing w:after="180"/>
        <w:jc w:val="both"/>
        <w:rPr>
          <w:rFonts w:ascii="Plus Jakarta Sans" w:eastAsia="Plus Jakarta Sans" w:hAnsi="Plus Jakarta Sans" w:cs="Plus Jakarta Sans"/>
          <w:sz w:val="24"/>
          <w:szCs w:val="24"/>
        </w:rPr>
      </w:pPr>
    </w:p>
    <w:p w:rsidR="00BF41B8" w:rsidRDefault="00D21F4A">
      <w:pPr>
        <w:spacing w:after="180"/>
        <w:jc w:val="both"/>
        <w:rPr>
          <w:rFonts w:ascii="Plus Jakarta Sans" w:eastAsia="Plus Jakarta Sans" w:hAnsi="Plus Jakarta Sans" w:cs="Plus Jakarta Sans"/>
          <w:b/>
          <w:sz w:val="24"/>
          <w:szCs w:val="24"/>
        </w:rPr>
      </w:pPr>
      <w:r>
        <w:rPr>
          <w:rFonts w:ascii="Plus Jakarta Sans" w:eastAsia="Plus Jakarta Sans" w:hAnsi="Plus Jakarta Sans" w:cs="Plus Jakarta Sans"/>
          <w:sz w:val="24"/>
          <w:szCs w:val="24"/>
        </w:rPr>
        <w:t>Mit freundlichen Grüßen</w:t>
      </w:r>
    </w:p>
    <w:p w:rsidR="00BF41B8" w:rsidRDefault="00BF41B8">
      <w:pPr>
        <w:rPr>
          <w:rFonts w:ascii="Plus Jakarta Sans" w:eastAsia="Plus Jakarta Sans" w:hAnsi="Plus Jakarta Sans" w:cs="Plus Jakarta Sans"/>
        </w:rPr>
      </w:pPr>
    </w:p>
    <w:sectPr w:rsidR="00BF41B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us Jakarta San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67D35"/>
    <w:multiLevelType w:val="multilevel"/>
    <w:tmpl w:val="62F81C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1B8"/>
    <w:rsid w:val="00BF41B8"/>
    <w:rsid w:val="00D2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601C65-D28A-464A-ADF2-572F779B7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de-DE" w:eastAsia="de-D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</w:style>
  <w:style w:type="paragraph" w:styleId="berschrift1">
    <w:name w:val="heading 1"/>
    <w:basedOn w:val="Standard"/>
    <w:next w:val="Standar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erschrift2">
    <w:name w:val="heading 2"/>
    <w:basedOn w:val="Standard"/>
    <w:next w:val="Standar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erschrift3">
    <w:name w:val="heading 3"/>
    <w:basedOn w:val="Standard"/>
    <w:next w:val="Standar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erschrift4">
    <w:name w:val="heading 4"/>
    <w:basedOn w:val="Standard"/>
    <w:next w:val="Standar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erschrift5">
    <w:name w:val="heading 5"/>
    <w:basedOn w:val="Standard"/>
    <w:next w:val="Standard"/>
    <w:pPr>
      <w:keepNext/>
      <w:keepLines/>
      <w:spacing w:before="240" w:after="80"/>
      <w:outlineLvl w:val="4"/>
    </w:pPr>
    <w:rPr>
      <w:color w:val="666666"/>
    </w:rPr>
  </w:style>
  <w:style w:type="paragraph" w:styleId="berschrift6">
    <w:name w:val="heading 6"/>
    <w:basedOn w:val="Standard"/>
    <w:next w:val="Standar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pPr>
      <w:keepNext/>
      <w:keepLines/>
      <w:spacing w:after="60"/>
    </w:pPr>
    <w:rPr>
      <w:sz w:val="52"/>
      <w:szCs w:val="52"/>
    </w:rPr>
  </w:style>
  <w:style w:type="paragraph" w:styleId="Untertitel">
    <w:name w:val="Subtitle"/>
    <w:basedOn w:val="Standard"/>
    <w:next w:val="Standard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NULL" TargetMode="External"/><Relationship Id="rId3" Type="http://schemas.openxmlformats.org/officeDocument/2006/relationships/settings" Target="settings.xml"/><Relationship Id="rId7" Type="http://schemas.openxmlformats.org/officeDocument/2006/relationships/hyperlink" Target="NUL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NUL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2155</Characters>
  <Application>Microsoft Office Word</Application>
  <DocSecurity>4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Oberbergischer Kreis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Weinle, Mona</dc:creator>
  <cp:lastModifiedBy>Weinle, Mona</cp:lastModifiedBy>
  <cp:revision>2</cp:revision>
  <dcterms:created xsi:type="dcterms:W3CDTF">2025-11-14T11:19:00Z</dcterms:created>
  <dcterms:modified xsi:type="dcterms:W3CDTF">2025-11-14T11:19:00Z</dcterms:modified>
</cp:coreProperties>
</file>