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ED068" w14:textId="77777777" w:rsidR="006C096F" w:rsidRDefault="004D5A44">
      <w:pPr>
        <w:pStyle w:val="berschrift1"/>
      </w:pPr>
      <w:r>
        <w:t>Protokoll – Austausch zur Schuldigitalisierung mit weiterführenden Schulen in Arnsberg</w:t>
      </w:r>
    </w:p>
    <w:p w14:paraId="0ACE05D8" w14:textId="24CFA374" w:rsidR="006C096F" w:rsidRDefault="004D5A44">
      <w:r>
        <w:t>Datum: 24.11.2025</w:t>
      </w:r>
      <w:r w:rsidR="00AE6891">
        <w:t>, 14:00-16:00 Uhr</w:t>
      </w:r>
    </w:p>
    <w:p w14:paraId="1CC2DDB4" w14:textId="211FE801" w:rsidR="006C096F" w:rsidRDefault="004D5A44">
      <w:r>
        <w:t xml:space="preserve">Ort: </w:t>
      </w:r>
      <w:r w:rsidR="00AE6891">
        <w:t>Franz-Stock-Gymnasium</w:t>
      </w:r>
    </w:p>
    <w:p w14:paraId="7ABFF8A3" w14:textId="77777777" w:rsidR="006C096F" w:rsidRDefault="004D5A44">
      <w:r>
        <w:t>Anwesende: Andre Wrede (Mariengymnasium), Marcus Lübben (Sekundarschule am Eichholz), Nils (Realschule Hüsten), Dennis Löhr (Franz-Stock-Gymnasium), Thomas Cramer (Hauptschule Sundern), Maximilian Gebauer (Agnes-Wenke-Sekundarschule), Björn Püttschneider (Stadt Arnsberg)</w:t>
      </w:r>
    </w:p>
    <w:p w14:paraId="40062799" w14:textId="52F682F3" w:rsidR="00AE6891" w:rsidRDefault="00AE6891">
      <w:r>
        <w:t>Moderation: Pascal Schubert (</w:t>
      </w:r>
      <w:proofErr w:type="spellStart"/>
      <w:r>
        <w:t>Medienberatung</w:t>
      </w:r>
      <w:proofErr w:type="spellEnd"/>
      <w:r>
        <w:t>)</w:t>
      </w:r>
    </w:p>
    <w:p w14:paraId="39ABE404" w14:textId="77777777" w:rsidR="00AE6891" w:rsidRDefault="004D5A44">
      <w:r>
        <w:t xml:space="preserve">Thema: </w:t>
      </w:r>
    </w:p>
    <w:p w14:paraId="585C3F6C" w14:textId="77777777" w:rsidR="00AE6891" w:rsidRDefault="004D5A44">
      <w:proofErr w:type="spellStart"/>
      <w:r>
        <w:t>Austausch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dem </w:t>
      </w:r>
      <w:proofErr w:type="spellStart"/>
      <w:r>
        <w:t>Schulträger</w:t>
      </w:r>
      <w:proofErr w:type="spellEnd"/>
      <w:r>
        <w:t xml:space="preserve"> </w:t>
      </w:r>
      <w:proofErr w:type="spellStart"/>
      <w:r>
        <w:t>über</w:t>
      </w:r>
      <w:proofErr w:type="spellEnd"/>
      <w:r>
        <w:t xml:space="preserve"> Stand, Perspektiven und Modelle der </w:t>
      </w:r>
      <w:proofErr w:type="spellStart"/>
      <w:r>
        <w:t>Schuldigitalisierung</w:t>
      </w:r>
      <w:proofErr w:type="spellEnd"/>
      <w:r>
        <w:t xml:space="preserve"> </w:t>
      </w:r>
    </w:p>
    <w:p w14:paraId="31B27289" w14:textId="367F9AA3" w:rsidR="006C096F" w:rsidRDefault="004D5A44">
      <w:r>
        <w:t>BYOD-</w:t>
      </w:r>
      <w:proofErr w:type="spellStart"/>
      <w:r>
        <w:t>Erfahrungen</w:t>
      </w:r>
      <w:proofErr w:type="spellEnd"/>
      <w:r>
        <w:br/>
      </w:r>
    </w:p>
    <w:p w14:paraId="25E0CC36" w14:textId="77777777" w:rsidR="006C096F" w:rsidRDefault="004D5A44">
      <w:pPr>
        <w:pStyle w:val="berschrift2"/>
      </w:pPr>
      <w:r>
        <w:t>Inhalte / Diskussion / Ergebnisse</w:t>
      </w:r>
    </w:p>
    <w:p w14:paraId="3C06F04F" w14:textId="77777777" w:rsidR="006C096F" w:rsidRDefault="004D5A44">
      <w:pPr>
        <w:pStyle w:val="berschrift3"/>
      </w:pPr>
      <w:r>
        <w:t>1. Vorstellung und Rolle des Schulträgers</w:t>
      </w:r>
    </w:p>
    <w:p w14:paraId="713DE57B" w14:textId="02D9773B" w:rsidR="006C096F" w:rsidRDefault="004D5A44">
      <w:r>
        <w:t xml:space="preserve">Björn </w:t>
      </w:r>
      <w:proofErr w:type="spellStart"/>
      <w:r>
        <w:t>Püttschneider</w:t>
      </w:r>
      <w:proofErr w:type="spellEnd"/>
      <w:r>
        <w:t xml:space="preserve"> </w:t>
      </w:r>
      <w:proofErr w:type="spellStart"/>
      <w:r>
        <w:t>stellt</w:t>
      </w:r>
      <w:proofErr w:type="spellEnd"/>
      <w:r>
        <w:t xml:space="preserve"> seine Rolle beim Schulträger vor. Zu seinen </w:t>
      </w:r>
      <w:proofErr w:type="spellStart"/>
      <w:r>
        <w:t>Aufgaben</w:t>
      </w:r>
      <w:proofErr w:type="spellEnd"/>
      <w:r>
        <w:t xml:space="preserve"> </w:t>
      </w:r>
      <w:proofErr w:type="spellStart"/>
      <w:r>
        <w:t>gehören</w:t>
      </w:r>
      <w:proofErr w:type="spellEnd"/>
      <w:r>
        <w:t xml:space="preserve"> </w:t>
      </w:r>
      <w:proofErr w:type="spellStart"/>
      <w:r>
        <w:t>i</w:t>
      </w:r>
      <w:r>
        <w:t>n</w:t>
      </w:r>
      <w:r>
        <w:t>s</w:t>
      </w:r>
      <w:r>
        <w:t>besondere</w:t>
      </w:r>
      <w:proofErr w:type="spellEnd"/>
      <w:r>
        <w:t xml:space="preserve"> </w:t>
      </w:r>
      <w:proofErr w:type="spellStart"/>
      <w:r>
        <w:t>Beschaffungsmanagement</w:t>
      </w:r>
      <w:proofErr w:type="spellEnd"/>
      <w:r>
        <w:t xml:space="preserve"> und </w:t>
      </w:r>
      <w:proofErr w:type="spellStart"/>
      <w:r>
        <w:t>Fördermittelmanagement</w:t>
      </w:r>
      <w:proofErr w:type="spellEnd"/>
      <w:r>
        <w:t>; er weist darauf hin, dass er keinen technischen Dienst darstellt.</w:t>
      </w:r>
    </w:p>
    <w:p w14:paraId="6E999744" w14:textId="51494499" w:rsidR="006C096F" w:rsidRDefault="004D5A44">
      <w:r>
        <w:t xml:space="preserve">Der </w:t>
      </w:r>
      <w:proofErr w:type="spellStart"/>
      <w:r>
        <w:t>Schulträger</w:t>
      </w:r>
      <w:proofErr w:type="spellEnd"/>
      <w:r>
        <w:t xml:space="preserve"> </w:t>
      </w:r>
      <w:proofErr w:type="spellStart"/>
      <w:r>
        <w:t>bemüht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um größtmögliche Transparenz gegenüber den Schulen, insbesondere in Bezug auf Finanzierungs- und Entscheidungsprozesse.</w:t>
      </w:r>
    </w:p>
    <w:p w14:paraId="154D0803" w14:textId="77777777" w:rsidR="006C096F" w:rsidRDefault="004D5A44">
      <w:pPr>
        <w:pStyle w:val="berschrift3"/>
      </w:pPr>
      <w:r>
        <w:t>2. DigitalPakt 2, Finanzierung und Rahmenbedingungen</w:t>
      </w:r>
    </w:p>
    <w:p w14:paraId="47391BC1" w14:textId="6BBFB725" w:rsidR="006C096F" w:rsidRDefault="004D5A44">
      <w:proofErr w:type="spellStart"/>
      <w:r>
        <w:t>DigitalPakt</w:t>
      </w:r>
      <w:proofErr w:type="spellEnd"/>
      <w:r>
        <w:t xml:space="preserve"> 2 </w:t>
      </w:r>
      <w:proofErr w:type="spellStart"/>
      <w:r>
        <w:t>lässt</w:t>
      </w:r>
      <w:proofErr w:type="spellEnd"/>
      <w:r>
        <w:t xml:space="preserve"> </w:t>
      </w:r>
      <w:proofErr w:type="spellStart"/>
      <w:r>
        <w:t>weiter</w:t>
      </w:r>
      <w:proofErr w:type="spellEnd"/>
      <w:r>
        <w:t xml:space="preserve"> auf sich warten. Er hängt mit weiteren Investitionspaketen zusammen; nach aktuellem Stand könnten Anträge frühestens ab Ostern 2026 gestellt werden (ohne Gewähr).</w:t>
      </w:r>
    </w:p>
    <w:p w14:paraId="74EA8B95" w14:textId="34E206CC" w:rsidR="006C096F" w:rsidRDefault="004D5A44">
      <w:r>
        <w:t xml:space="preserve">Voraussichtlich </w:t>
      </w:r>
      <w:proofErr w:type="spellStart"/>
      <w:r>
        <w:t>erfolgt</w:t>
      </w:r>
      <w:proofErr w:type="spellEnd"/>
      <w:r>
        <w:t xml:space="preserve"> die </w:t>
      </w:r>
      <w:proofErr w:type="spellStart"/>
      <w:r>
        <w:t>Verteilung</w:t>
      </w:r>
      <w:proofErr w:type="spellEnd"/>
      <w:r>
        <w:t xml:space="preserve"> der Mittel nach dem Königssteiner Schlüssel. Im Raum stehen rund 2 Milliarden Euro bundesweit, die noch gekürzt werden könnten. Da frühere zusätzliche Förderprogramme (z. B. Corona-Mittel) wegfallen, entspricht dies faktisch einer Kürzung. Für Arnsberg werden ca. 2,2 bis 2,4 Mio. Euro erwartet.</w:t>
      </w:r>
    </w:p>
    <w:p w14:paraId="64F9D67A" w14:textId="5E2B905B" w:rsidR="006C096F" w:rsidRDefault="004D5A44">
      <w:r>
        <w:t xml:space="preserve">Es </w:t>
      </w:r>
      <w:proofErr w:type="spellStart"/>
      <w:r>
        <w:t>läuft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Abfrage</w:t>
      </w:r>
      <w:proofErr w:type="spellEnd"/>
      <w:r>
        <w:t xml:space="preserve"> des Gerätezustands </w:t>
      </w:r>
      <w:proofErr w:type="gramStart"/>
      <w:r>
        <w:t>an</w:t>
      </w:r>
      <w:proofErr w:type="gramEnd"/>
      <w:r>
        <w:t xml:space="preserve"> den Schulen. Die bei früheren Programmen beschafften Geräte waren häufig bereits bei Anschaffung veraltet. Kommunen verweisen in Teilen auf die Verantwortung der Landesträger.</w:t>
      </w:r>
    </w:p>
    <w:p w14:paraId="5FA5F031" w14:textId="484DE181" w:rsidR="006C096F" w:rsidRDefault="004D5A44">
      <w:proofErr w:type="spellStart"/>
      <w:r>
        <w:lastRenderedPageBreak/>
        <w:t>Lehrerendgeräte</w:t>
      </w:r>
      <w:proofErr w:type="spellEnd"/>
      <w:r>
        <w:t xml:space="preserve"> </w:t>
      </w:r>
      <w:proofErr w:type="spellStart"/>
      <w:r>
        <w:t>erhalten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Kontext</w:t>
      </w:r>
      <w:proofErr w:type="spellEnd"/>
      <w:r>
        <w:t xml:space="preserve"> von DigitalPakt 2 eine besondere Priorität. Fragen der Medienentwicklungsplanung und der pädagogischen Konzepte sind auf Seiten des Landes und des Schulträgers noch nicht abschließend geklärt.</w:t>
      </w:r>
    </w:p>
    <w:p w14:paraId="7BFC7AE3" w14:textId="6ED0E1A9" w:rsidR="006C096F" w:rsidRDefault="004D5A44">
      <w:r>
        <w:t xml:space="preserve">Die Stadt </w:t>
      </w:r>
      <w:proofErr w:type="spellStart"/>
      <w:r>
        <w:t>ist</w:t>
      </w:r>
      <w:proofErr w:type="spellEnd"/>
      <w:r>
        <w:t xml:space="preserve"> </w:t>
      </w:r>
      <w:proofErr w:type="spellStart"/>
      <w:r>
        <w:t>weiterhin</w:t>
      </w:r>
      <w:proofErr w:type="spellEnd"/>
      <w:r>
        <w:t xml:space="preserve"> auf Fördermittel angewiesen. Kurzfristige „Strohfeuer“-Förderprogramme erschweren nachhaltige Reparatur-, Ersatz- und Ausbauplanungen. Verwendungsnachweise aus zurückliegenden Programmen laufen sukzessive aus.</w:t>
      </w:r>
    </w:p>
    <w:p w14:paraId="200356AB" w14:textId="77777777" w:rsidR="006C096F" w:rsidRDefault="004D5A44">
      <w:pPr>
        <w:pStyle w:val="berschrift3"/>
      </w:pPr>
      <w:r>
        <w:t>3. Ausstattung, Plattformen und zentrale Strukturen</w:t>
      </w:r>
    </w:p>
    <w:p w14:paraId="3B20AFDE" w14:textId="5E6DFB64" w:rsidR="006C096F" w:rsidRDefault="004D5A44">
      <w:r>
        <w:t xml:space="preserve">Als </w:t>
      </w:r>
      <w:proofErr w:type="spellStart"/>
      <w:r>
        <w:t>zentrale</w:t>
      </w:r>
      <w:proofErr w:type="spellEnd"/>
      <w:r>
        <w:t xml:space="preserve"> </w:t>
      </w:r>
      <w:proofErr w:type="spellStart"/>
      <w:r>
        <w:t>Plattform</w:t>
      </w:r>
      <w:proofErr w:type="spellEnd"/>
      <w:r>
        <w:t xml:space="preserve"> </w:t>
      </w:r>
      <w:proofErr w:type="spellStart"/>
      <w:r>
        <w:t>zur</w:t>
      </w:r>
      <w:proofErr w:type="spellEnd"/>
      <w:r>
        <w:t xml:space="preserve"> Abbildung der Medienausstattung soll das „</w:t>
      </w:r>
      <w:proofErr w:type="gramStart"/>
      <w:r>
        <w:t>Cockpit“ genutzt</w:t>
      </w:r>
      <w:proofErr w:type="gramEnd"/>
      <w:r>
        <w:t xml:space="preserve"> werden, möglichst ohne zusätzliche neue Konzepte etablieren zu müssen.</w:t>
      </w:r>
    </w:p>
    <w:p w14:paraId="7007B801" w14:textId="3C5213DB" w:rsidR="006C096F" w:rsidRDefault="004D5A44">
      <w:r>
        <w:t xml:space="preserve">Moderne Smartboards </w:t>
      </w:r>
      <w:proofErr w:type="spellStart"/>
      <w:r>
        <w:t>sollen</w:t>
      </w:r>
      <w:proofErr w:type="spellEnd"/>
      <w:r>
        <w:t xml:space="preserve"> </w:t>
      </w:r>
      <w:proofErr w:type="spellStart"/>
      <w:r>
        <w:t>perspektivisch</w:t>
      </w:r>
      <w:proofErr w:type="spellEnd"/>
      <w:r>
        <w:t xml:space="preserve"> zur Standardausstattung </w:t>
      </w:r>
      <w:proofErr w:type="gramStart"/>
      <w:r>
        <w:t>an</w:t>
      </w:r>
      <w:proofErr w:type="gramEnd"/>
      <w:r>
        <w:t xml:space="preserve"> den Schulen werden.</w:t>
      </w:r>
    </w:p>
    <w:p w14:paraId="732AEED4" w14:textId="60096D34" w:rsidR="006C096F" w:rsidRDefault="004D5A44">
      <w:r>
        <w:t xml:space="preserve">Als </w:t>
      </w:r>
      <w:proofErr w:type="spellStart"/>
      <w:r>
        <w:t>zentrale</w:t>
      </w:r>
      <w:proofErr w:type="spellEnd"/>
      <w:r>
        <w:t xml:space="preserve"> </w:t>
      </w:r>
      <w:proofErr w:type="spellStart"/>
      <w:r>
        <w:t>Ansprechstelle</w:t>
      </w:r>
      <w:proofErr w:type="spellEnd"/>
      <w:r>
        <w:t xml:space="preserve"> für die Schulen fungiert das jeweilige Sekretariat, das über die städtische Innen-IT Anfragen platzieren kann.</w:t>
      </w:r>
    </w:p>
    <w:p w14:paraId="51192D95" w14:textId="64AF552E" w:rsidR="006C096F" w:rsidRDefault="004D5A44">
      <w:r>
        <w:t xml:space="preserve">Die </w:t>
      </w:r>
      <w:proofErr w:type="spellStart"/>
      <w:r>
        <w:t>Bündelung</w:t>
      </w:r>
      <w:proofErr w:type="spellEnd"/>
      <w:r>
        <w:t xml:space="preserve"> von Netzwerken, Back-up- und Sicherheitskapazitäten auf Seiten der Stadt wird weiter vorangetrieben, um Stabilität und Sicherheit der schulischen IT-Infrastruktur zu erhöhen.</w:t>
      </w:r>
    </w:p>
    <w:p w14:paraId="4DF67CA1" w14:textId="3563B821" w:rsidR="006C096F" w:rsidRDefault="004D5A44">
      <w:r>
        <w:t xml:space="preserve">Eine </w:t>
      </w:r>
      <w:proofErr w:type="spellStart"/>
      <w:r>
        <w:t>Ausnahmeregelung</w:t>
      </w:r>
      <w:proofErr w:type="spellEnd"/>
      <w:r>
        <w:t xml:space="preserve"> für den Einsatz privater Geräte (Bring Your Own Device) im Fall einer Nichtstellung durch den Schulträger wird diskutiert, bleibt aber rechtlich und organisatorisch komplex.</w:t>
      </w:r>
    </w:p>
    <w:p w14:paraId="0417FB9E" w14:textId="77777777" w:rsidR="006C096F" w:rsidRDefault="004D5A44">
      <w:pPr>
        <w:pStyle w:val="berschrift3"/>
      </w:pPr>
      <w:r>
        <w:t>4. Lernplattformen und weitere Anwendungen</w:t>
      </w:r>
    </w:p>
    <w:p w14:paraId="271C88AF" w14:textId="723DB107" w:rsidR="006C096F" w:rsidRDefault="004D5A44">
      <w:proofErr w:type="spellStart"/>
      <w:r>
        <w:t>Itslearning</w:t>
      </w:r>
      <w:proofErr w:type="spellEnd"/>
      <w:r>
        <w:t xml:space="preserve"> </w:t>
      </w:r>
      <w:proofErr w:type="spellStart"/>
      <w:r>
        <w:t>wird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jährlichen</w:t>
      </w:r>
      <w:proofErr w:type="spellEnd"/>
      <w:r>
        <w:t xml:space="preserve"> Kosten von rund 40.000 Euro als zentrale Lernplattform weitergeführt und bleibt Standard. </w:t>
      </w:r>
      <w:proofErr w:type="spellStart"/>
      <w:r>
        <w:t>Zuständige</w:t>
      </w:r>
      <w:proofErr w:type="spellEnd"/>
      <w:r>
        <w:t xml:space="preserve"> </w:t>
      </w:r>
      <w:proofErr w:type="spellStart"/>
      <w:r>
        <w:t>Ansprechpartnerin</w:t>
      </w:r>
      <w:proofErr w:type="spellEnd"/>
      <w:r>
        <w:t xml:space="preserve"> auf </w:t>
      </w:r>
      <w:r w:rsidR="00AE6891">
        <w:t>für User-</w:t>
      </w:r>
      <w:proofErr w:type="spellStart"/>
      <w:r w:rsidR="00AE6891">
        <w:t>Fragen</w:t>
      </w:r>
      <w:proofErr w:type="spellEnd"/>
      <w:r w:rsidR="00AE6891">
        <w:t xml:space="preserve"> </w:t>
      </w:r>
      <w:proofErr w:type="spellStart"/>
      <w:r>
        <w:t>ist</w:t>
      </w:r>
      <w:proofErr w:type="spellEnd"/>
      <w:r>
        <w:t xml:space="preserve"> Frau Pape.</w:t>
      </w:r>
    </w:p>
    <w:p w14:paraId="0CB46277" w14:textId="43BD3F5F" w:rsidR="006C096F" w:rsidRDefault="004D5A44">
      <w:r>
        <w:t xml:space="preserve">Neben </w:t>
      </w:r>
      <w:proofErr w:type="spellStart"/>
      <w:r>
        <w:t>Itslearning</w:t>
      </w:r>
      <w:proofErr w:type="spellEnd"/>
      <w:r>
        <w:t xml:space="preserve"> </w:t>
      </w:r>
      <w:proofErr w:type="spellStart"/>
      <w:r>
        <w:t>sollen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SchildZentral und Untis im Zusammenspiel genutzt werden. Es wird eine stärkere Verzahnung der Systeme angestrebt, um Prozesse effizienter zu gestalten.</w:t>
      </w:r>
    </w:p>
    <w:p w14:paraId="7F322E3E" w14:textId="4E34F3A8" w:rsidR="006C096F" w:rsidRDefault="004D5A44">
      <w:r>
        <w:t xml:space="preserve">Als </w:t>
      </w:r>
      <w:proofErr w:type="spellStart"/>
      <w:r>
        <w:t>häufig</w:t>
      </w:r>
      <w:proofErr w:type="spellEnd"/>
      <w:r>
        <w:t xml:space="preserve"> </w:t>
      </w:r>
      <w:proofErr w:type="spellStart"/>
      <w:r>
        <w:t>genutzte</w:t>
      </w:r>
      <w:proofErr w:type="spellEnd"/>
      <w:r>
        <w:t xml:space="preserve"> </w:t>
      </w:r>
      <w:proofErr w:type="spellStart"/>
      <w:r>
        <w:t>Anwendungen</w:t>
      </w:r>
      <w:proofErr w:type="spellEnd"/>
      <w:r>
        <w:t xml:space="preserve"> in der Unterrichtspraxis werden unter anderem Anton, Canva, GoodNotes, TeacherTool und Office genannt.</w:t>
      </w:r>
    </w:p>
    <w:p w14:paraId="4324F782" w14:textId="77777777" w:rsidR="006C096F" w:rsidRDefault="004D5A44">
      <w:pPr>
        <w:pStyle w:val="berschrift3"/>
      </w:pPr>
      <w:r>
        <w:t>5. Modell „Bring Your Own Device“ am Franz-Stock-Gymnasium</w:t>
      </w:r>
    </w:p>
    <w:p w14:paraId="7C382125" w14:textId="60744D32" w:rsidR="006C096F" w:rsidRDefault="004D5A44">
      <w:r>
        <w:t xml:space="preserve">Das Franz-Stock-Gymnasium </w:t>
      </w:r>
      <w:proofErr w:type="spellStart"/>
      <w:r>
        <w:t>stellt</w:t>
      </w:r>
      <w:proofErr w:type="spellEnd"/>
      <w:r>
        <w:t xml:space="preserve"> sein BYOD-Modell vor und berichtet von Erfahrungen aus der Umsetzung.</w:t>
      </w:r>
    </w:p>
    <w:p w14:paraId="105C905D" w14:textId="68C256D8" w:rsidR="006C096F" w:rsidRDefault="004D5A44">
      <w:proofErr w:type="spellStart"/>
      <w:r>
        <w:t>Organisation</w:t>
      </w:r>
      <w:proofErr w:type="spellEnd"/>
      <w:r>
        <w:t xml:space="preserve"> der </w:t>
      </w:r>
      <w:proofErr w:type="spellStart"/>
      <w:r>
        <w:t>Gerätebeschaffung</w:t>
      </w:r>
      <w:proofErr w:type="spellEnd"/>
      <w:r>
        <w:t>: Der GfdB fungiert als Servicepartner. In einem zweiwöchigen Zeitfenster werden Sammelbestellungen ermöglicht, die Geräte anschließend an die Schule geliefert und auf Distanz eingepflegt.</w:t>
      </w:r>
    </w:p>
    <w:p w14:paraId="4A1B0671" w14:textId="028A9AF4" w:rsidR="006C096F" w:rsidRDefault="004D5A44">
      <w:proofErr w:type="spellStart"/>
      <w:r>
        <w:lastRenderedPageBreak/>
        <w:t>Alternativ</w:t>
      </w:r>
      <w:proofErr w:type="spellEnd"/>
      <w:r>
        <w:t xml:space="preserve"> </w:t>
      </w:r>
      <w:proofErr w:type="spellStart"/>
      <w:r>
        <w:t>können</w:t>
      </w:r>
      <w:proofErr w:type="spellEnd"/>
      <w:r>
        <w:t xml:space="preserve"> </w:t>
      </w:r>
      <w:proofErr w:type="spellStart"/>
      <w:r>
        <w:t>Schülerinnen</w:t>
      </w:r>
      <w:proofErr w:type="spellEnd"/>
      <w:r>
        <w:t xml:space="preserve"> und Schüler die Geräte eigenständig beschaffen. Diese müssen anschließend in der Schule (über einen Mac Mini) in das System eingepflegt werden. Hierfür werden 4–5 Wochen Pufferzeit eingeplant.</w:t>
      </w:r>
    </w:p>
    <w:p w14:paraId="09D301E8" w14:textId="1A672722" w:rsidR="006C096F" w:rsidRDefault="004D5A44">
      <w:r>
        <w:t xml:space="preserve">Zur Information der </w:t>
      </w:r>
      <w:proofErr w:type="spellStart"/>
      <w:r>
        <w:t>Eltern</w:t>
      </w:r>
      <w:proofErr w:type="spellEnd"/>
      <w:r>
        <w:t xml:space="preserve"> finden jeweils zum Halbjahr Elternabende statt, insbesondere mit Blick auf den Einstieg in Klasse 8.</w:t>
      </w:r>
    </w:p>
    <w:p w14:paraId="7EFCE77C" w14:textId="02550871" w:rsidR="006C096F" w:rsidRDefault="004D5A44">
      <w:r>
        <w:t xml:space="preserve">Für </w:t>
      </w:r>
      <w:proofErr w:type="spellStart"/>
      <w:r>
        <w:t>Schülerinnen</w:t>
      </w:r>
      <w:proofErr w:type="spellEnd"/>
      <w:r>
        <w:t xml:space="preserve"> und Schüler, die sich kein eigenes Gerät leisten können, stehen Poolgeräte zur Verfügung. Zudem unterstützen Sponsoren bei Ersatzbeschaffungen und Reparaturen.</w:t>
      </w:r>
    </w:p>
    <w:p w14:paraId="474987D1" w14:textId="77777777" w:rsidR="006C096F" w:rsidRDefault="004D5A44">
      <w:pPr>
        <w:pStyle w:val="berschrift3"/>
      </w:pPr>
      <w:r>
        <w:t>6. Ausblick und nächste Veranstaltung</w:t>
      </w:r>
    </w:p>
    <w:p w14:paraId="6AEC3BDC" w14:textId="599BA373" w:rsidR="006C096F" w:rsidRDefault="004D5A44">
      <w:r>
        <w:rPr>
          <w:b/>
        </w:rPr>
        <w:t xml:space="preserve">[ST] </w:t>
      </w:r>
      <w:r>
        <w:t xml:space="preserve">Thema, Ort und Termin der nächsten </w:t>
      </w:r>
      <w:proofErr w:type="spellStart"/>
      <w:r>
        <w:t>Veranstaltung</w:t>
      </w:r>
      <w:proofErr w:type="spellEnd"/>
      <w:r>
        <w:t xml:space="preserve"> </w:t>
      </w:r>
      <w:proofErr w:type="spellStart"/>
      <w:r>
        <w:t>werden</w:t>
      </w:r>
      <w:proofErr w:type="spellEnd"/>
      <w:r>
        <w:t xml:space="preserve"> </w:t>
      </w:r>
      <w:proofErr w:type="spellStart"/>
      <w:r>
        <w:t>noch</w:t>
      </w:r>
      <w:proofErr w:type="spellEnd"/>
      <w:r>
        <w:t xml:space="preserve"> </w:t>
      </w:r>
      <w:r w:rsidR="00AE6891">
        <w:t xml:space="preserve">auf der </w:t>
      </w:r>
      <w:proofErr w:type="spellStart"/>
      <w:r w:rsidR="00AE6891">
        <w:t>edumap</w:t>
      </w:r>
      <w:proofErr w:type="spellEnd"/>
      <w:r w:rsidR="00AE6891">
        <w:t xml:space="preserve"> </w:t>
      </w:r>
      <w:proofErr w:type="spellStart"/>
      <w:r>
        <w:t>abgestimmt</w:t>
      </w:r>
      <w:proofErr w:type="spellEnd"/>
      <w:r>
        <w:t xml:space="preserve"> und </w:t>
      </w:r>
      <w:proofErr w:type="spellStart"/>
      <w:r>
        <w:t>zu</w:t>
      </w:r>
      <w:proofErr w:type="spellEnd"/>
      <w:r>
        <w:t xml:space="preserve"> </w:t>
      </w:r>
      <w:proofErr w:type="spellStart"/>
      <w:r>
        <w:t>einem</w:t>
      </w:r>
      <w:proofErr w:type="spellEnd"/>
      <w:r>
        <w:t xml:space="preserve"> </w:t>
      </w:r>
      <w:proofErr w:type="spellStart"/>
      <w:r>
        <w:t>späteren</w:t>
      </w:r>
      <w:proofErr w:type="spellEnd"/>
      <w:r>
        <w:t xml:space="preserve"> Zeitpunkt bekanntgegeben.</w:t>
      </w:r>
    </w:p>
    <w:sectPr w:rsidR="006C096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45499551">
    <w:abstractNumId w:val="8"/>
  </w:num>
  <w:num w:numId="2" w16cid:durableId="962535582">
    <w:abstractNumId w:val="6"/>
  </w:num>
  <w:num w:numId="3" w16cid:durableId="103117658">
    <w:abstractNumId w:val="5"/>
  </w:num>
  <w:num w:numId="4" w16cid:durableId="620383068">
    <w:abstractNumId w:val="4"/>
  </w:num>
  <w:num w:numId="5" w16cid:durableId="381288652">
    <w:abstractNumId w:val="7"/>
  </w:num>
  <w:num w:numId="6" w16cid:durableId="1789885175">
    <w:abstractNumId w:val="3"/>
  </w:num>
  <w:num w:numId="7" w16cid:durableId="125973895">
    <w:abstractNumId w:val="2"/>
  </w:num>
  <w:num w:numId="8" w16cid:durableId="943731482">
    <w:abstractNumId w:val="1"/>
  </w:num>
  <w:num w:numId="9" w16cid:durableId="1017537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D5A44"/>
    <w:rsid w:val="006C096F"/>
    <w:rsid w:val="00AA1D8D"/>
    <w:rsid w:val="00AE6891"/>
    <w:rsid w:val="00B47730"/>
    <w:rsid w:val="00CB0664"/>
    <w:rsid w:val="00D2348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FBE996"/>
  <w14:defaultImageDpi w14:val="300"/>
  <w15:docId w15:val="{70BF3D81-77DD-4AB7-90F0-1154A376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 Schubert</cp:lastModifiedBy>
  <cp:revision>3</cp:revision>
  <dcterms:created xsi:type="dcterms:W3CDTF">2013-12-23T23:15:00Z</dcterms:created>
  <dcterms:modified xsi:type="dcterms:W3CDTF">2025-11-26T09:35:00Z</dcterms:modified>
  <cp:category/>
</cp:coreProperties>
</file>