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F54DD2" w14:textId="77777777" w:rsidR="00A10638" w:rsidRDefault="007E137A">
      <w:pPr>
        <w:spacing w:after="0"/>
        <w:rPr>
          <w:b/>
          <w:sz w:val="28"/>
          <w:szCs w:val="28"/>
        </w:rPr>
      </w:pPr>
      <w:r>
        <w:rPr>
          <w:b/>
          <w:sz w:val="28"/>
          <w:szCs w:val="28"/>
        </w:rPr>
        <w:t>Leitfaden für Personalentwicklungsgespräche</w:t>
      </w:r>
    </w:p>
    <w:p w14:paraId="64B73B17" w14:textId="77777777" w:rsidR="00A10638" w:rsidRDefault="00A10638">
      <w:pPr>
        <w:spacing w:after="0"/>
      </w:pPr>
      <w:bookmarkStart w:id="0" w:name="_GoBack"/>
      <w:bookmarkEnd w:id="0"/>
    </w:p>
    <w:p w14:paraId="6462DE55" w14:textId="77777777" w:rsidR="00A10638" w:rsidRDefault="007E137A">
      <w:pPr>
        <w:spacing w:after="0"/>
      </w:pPr>
      <w:r>
        <w:rPr>
          <w:b/>
        </w:rPr>
        <w:t>Referenzdokumente</w:t>
      </w:r>
      <w:r>
        <w:t xml:space="preserve">: </w:t>
      </w:r>
    </w:p>
    <w:p w14:paraId="3FF8622F" w14:textId="77777777" w:rsidR="00A10638" w:rsidRDefault="007E137A">
      <w:pPr>
        <w:pStyle w:val="Listenabsatz"/>
        <w:numPr>
          <w:ilvl w:val="0"/>
          <w:numId w:val="11"/>
        </w:numPr>
        <w:spacing w:after="0" w:line="240" w:lineRule="auto"/>
        <w:ind w:left="714" w:hanging="357"/>
      </w:pPr>
      <w:r>
        <w:t xml:space="preserve">Referenzrahmen Schulqualität, </w:t>
      </w:r>
    </w:p>
    <w:p w14:paraId="36DB6FDB" w14:textId="77777777" w:rsidR="00A10638" w:rsidRDefault="007E137A">
      <w:pPr>
        <w:pStyle w:val="Listenabsatz"/>
        <w:numPr>
          <w:ilvl w:val="0"/>
          <w:numId w:val="11"/>
        </w:numPr>
        <w:spacing w:after="0"/>
      </w:pPr>
      <w:r>
        <w:t>Richtlinien für die Beurteilung von Lehrkräften und Leitungspersonen BASS 21-02 Nr. 2</w:t>
      </w:r>
    </w:p>
    <w:p w14:paraId="1B5EE2AD" w14:textId="77777777" w:rsidR="00A10638" w:rsidRDefault="00A10638">
      <w:pPr>
        <w:spacing w:after="0"/>
      </w:pPr>
    </w:p>
    <w:p w14:paraId="222AD094" w14:textId="77777777" w:rsidR="00A10638" w:rsidRDefault="007E137A">
      <w:pPr>
        <w:spacing w:after="0"/>
      </w:pPr>
      <w:r>
        <w:t xml:space="preserve">Die Schulleitung sieht sowohl die pädagogische Führung als auch die systemische Schulentwicklung als zentrale Bestandteile ihres professionellen Rollenverständnisses und ihrer Aufgaben an. In diesem Zusammenhang ist Personalentwicklung ein wesentlicher Aspekt des Schulleitungshandelns. </w:t>
      </w:r>
    </w:p>
    <w:p w14:paraId="5F908D6A" w14:textId="77777777" w:rsidR="00A10638" w:rsidRDefault="00A10638">
      <w:pPr>
        <w:spacing w:after="0"/>
      </w:pPr>
    </w:p>
    <w:p w14:paraId="478DF892" w14:textId="77777777" w:rsidR="0032511E" w:rsidRDefault="007E137A" w:rsidP="0032511E">
      <w:pPr>
        <w:spacing w:after="0"/>
      </w:pPr>
      <w:r>
        <w:t xml:space="preserve">Personalentwicklung findet ihren Ursprung sowohl in der persönlichen Motivation und schulischen Gestaltungsbereitschaft der Lehrkräfte als auch in der zielführenden systemischen Schul- und Unterrichtsentwicklung durch die Schulleitung. </w:t>
      </w:r>
      <w:r w:rsidR="0032511E">
        <w:t xml:space="preserve">Eine Profilbildung im Rahmen der beruflichen Laufbahn und die systemische Weiterentwicklung von Unterricht und Schule entsteht </w:t>
      </w:r>
      <w:r w:rsidR="00D97BCF">
        <w:t xml:space="preserve">in einem wechselseitigen Prozess der </w:t>
      </w:r>
      <w:r w:rsidR="0032511E">
        <w:t xml:space="preserve">Förderung </w:t>
      </w:r>
      <w:r w:rsidR="00D97BCF">
        <w:t xml:space="preserve">von Lehrkräften </w:t>
      </w:r>
      <w:r w:rsidR="0032511E">
        <w:t xml:space="preserve">seitens der Schulleitung sowie </w:t>
      </w:r>
      <w:r w:rsidR="00D97BCF">
        <w:t xml:space="preserve">der </w:t>
      </w:r>
      <w:r w:rsidR="0032511E" w:rsidRPr="00D97BCF">
        <w:t>Gestaltung des eigenen Aufgabenbereichs und</w:t>
      </w:r>
      <w:r w:rsidR="0032511E">
        <w:t xml:space="preserve"> </w:t>
      </w:r>
      <w:r w:rsidR="00D97BCF">
        <w:t xml:space="preserve">der </w:t>
      </w:r>
      <w:r w:rsidR="0032511E">
        <w:t>Professiona</w:t>
      </w:r>
      <w:r w:rsidR="00D97BCF">
        <w:t>lisierung seitens der Lehrkräfte</w:t>
      </w:r>
      <w:r w:rsidR="0032511E">
        <w:t>.</w:t>
      </w:r>
    </w:p>
    <w:p w14:paraId="2C85C372" w14:textId="77777777" w:rsidR="00DE553A" w:rsidRDefault="00DE553A">
      <w:pPr>
        <w:spacing w:after="0"/>
      </w:pPr>
    </w:p>
    <w:p w14:paraId="22A7AE0E" w14:textId="77777777" w:rsidR="00A10638" w:rsidRDefault="007E137A">
      <w:pPr>
        <w:spacing w:after="0"/>
      </w:pPr>
      <w:r>
        <w:t xml:space="preserve">Dieser Prozess erfordert einen systemischen Blick </w:t>
      </w:r>
      <w:r w:rsidR="002A118B">
        <w:t xml:space="preserve">aller Beteiligten </w:t>
      </w:r>
      <w:r>
        <w:t>sowohl auf die Gesamtkohärenz des Systems Schule als auch auf einzelne Entwicklungsvorhaben. Ziel der Personal- wie auch der Schul</w:t>
      </w:r>
      <w:r w:rsidR="002A118B">
        <w:t>- und Unterrichts</w:t>
      </w:r>
      <w:r>
        <w:t xml:space="preserve">entwicklung ist es, qualitätssichernd und in komplexen, sinnvoll miteinander verknüpften Verantwortungsbereichen im Gesamtsystem Schule zu agieren. </w:t>
      </w:r>
    </w:p>
    <w:p w14:paraId="15CD070F" w14:textId="77777777" w:rsidR="00A10638" w:rsidRDefault="00A10638">
      <w:pPr>
        <w:spacing w:after="0"/>
      </w:pPr>
    </w:p>
    <w:p w14:paraId="75949839" w14:textId="77777777" w:rsidR="00A10638" w:rsidRDefault="00EE7493">
      <w:pPr>
        <w:spacing w:after="0"/>
      </w:pPr>
      <w:r>
        <w:t>Hierfür ist eine ausgeprägte R</w:t>
      </w:r>
      <w:r w:rsidR="007E137A">
        <w:t xml:space="preserve">eflexions-, Handlungs- und Entscheidungskompetenz unter Einbeziehung der Team- und Gremienstrukturen notwendig, um Qualität beizubehalten sowie Veränderungsnotwendigkeiten zu erkennen und Innovationen einzuleiten. </w:t>
      </w:r>
    </w:p>
    <w:p w14:paraId="60A0B160" w14:textId="77777777" w:rsidR="00A10638" w:rsidRDefault="00A10638">
      <w:pPr>
        <w:spacing w:after="0"/>
      </w:pPr>
    </w:p>
    <w:p w14:paraId="0FC194A8" w14:textId="77777777" w:rsidR="00A10638" w:rsidRDefault="007E137A">
      <w:pPr>
        <w:spacing w:after="0"/>
      </w:pPr>
      <w:r>
        <w:t>Im Folgenden sind den Beurteilungsmerkmalen der Beurteilungsrichtlinien zentrale Inhaltsfelder und Dimensionen des Referenzrahmens Schulqualität zugeordnet. Die aufschließenden Aussagen des Referenzrahmens Schulqualität zu den einzelnen Kriterien können in Gesprächen zur Personalentwicklung zwischen Schulleitung und Lehrkräften sowie Schulaufsicht und (erweiterter) Schulleitung Verwendung finden.</w:t>
      </w:r>
    </w:p>
    <w:p w14:paraId="1070B046" w14:textId="77777777" w:rsidR="00A10638" w:rsidRDefault="00A10638">
      <w:pPr>
        <w:rPr>
          <w:rFonts w:ascii="Calibri" w:hAnsi="Calibri"/>
          <w:b/>
          <w:sz w:val="16"/>
          <w:szCs w:val="16"/>
        </w:rPr>
      </w:pPr>
    </w:p>
    <w:tbl>
      <w:tblPr>
        <w:tblStyle w:val="Tabellenraster"/>
        <w:tblW w:w="14454" w:type="dxa"/>
        <w:tblLook w:val="04A0" w:firstRow="1" w:lastRow="0" w:firstColumn="1" w:lastColumn="0" w:noHBand="0" w:noVBand="1"/>
      </w:tblPr>
      <w:tblGrid>
        <w:gridCol w:w="3820"/>
        <w:gridCol w:w="3483"/>
        <w:gridCol w:w="3557"/>
        <w:gridCol w:w="3594"/>
      </w:tblGrid>
      <w:tr w:rsidR="00E20D94" w14:paraId="1191B6DF" w14:textId="77777777" w:rsidTr="00E20D94">
        <w:trPr>
          <w:cantSplit/>
          <w:trHeight w:val="227"/>
        </w:trPr>
        <w:tc>
          <w:tcPr>
            <w:tcW w:w="3820" w:type="dxa"/>
          </w:tcPr>
          <w:p w14:paraId="4E272C98" w14:textId="77777777" w:rsidR="00E20D94" w:rsidRDefault="00E20D94">
            <w:pPr>
              <w:spacing w:line="259" w:lineRule="auto"/>
              <w:ind w:right="-390"/>
              <w:rPr>
                <w:rFonts w:ascii="Arial" w:hAnsi="Arial" w:cs="Arial"/>
                <w:b/>
                <w:sz w:val="24"/>
                <w:szCs w:val="24"/>
                <w:lang w:eastAsia="de-DE"/>
              </w:rPr>
            </w:pPr>
            <w:r>
              <w:rPr>
                <w:rFonts w:cstheme="minorHAnsi"/>
                <w:b/>
                <w:sz w:val="20"/>
                <w:szCs w:val="20"/>
              </w:rPr>
              <w:t>Beurteilungsmerkmale lt. Beurteilungsrichtlinien</w:t>
            </w:r>
          </w:p>
        </w:tc>
        <w:tc>
          <w:tcPr>
            <w:tcW w:w="3483" w:type="dxa"/>
            <w:vMerge w:val="restart"/>
          </w:tcPr>
          <w:p w14:paraId="4FE6A1C7" w14:textId="77777777" w:rsidR="00E20D94" w:rsidRDefault="00E20D94">
            <w:pPr>
              <w:spacing w:line="259" w:lineRule="auto"/>
              <w:ind w:right="-390"/>
              <w:rPr>
                <w:rFonts w:cstheme="minorHAnsi"/>
                <w:b/>
                <w:sz w:val="20"/>
                <w:szCs w:val="20"/>
              </w:rPr>
            </w:pPr>
            <w:r>
              <w:rPr>
                <w:rFonts w:cstheme="minorHAnsi"/>
                <w:b/>
                <w:sz w:val="20"/>
                <w:szCs w:val="20"/>
              </w:rPr>
              <w:t>Referenzrahmen Schulqualität</w:t>
            </w:r>
            <w:r>
              <w:rPr>
                <w:rStyle w:val="Funotenzeichen"/>
                <w:rFonts w:cstheme="minorHAnsi"/>
                <w:b/>
                <w:sz w:val="20"/>
                <w:szCs w:val="20"/>
              </w:rPr>
              <w:footnoteReference w:id="1"/>
            </w:r>
          </w:p>
        </w:tc>
        <w:tc>
          <w:tcPr>
            <w:tcW w:w="3557" w:type="dxa"/>
            <w:vMerge w:val="restart"/>
          </w:tcPr>
          <w:p w14:paraId="5DD931F9" w14:textId="77777777" w:rsidR="00E20D94" w:rsidRDefault="00E20D94" w:rsidP="001766FD">
            <w:pPr>
              <w:spacing w:line="259" w:lineRule="auto"/>
              <w:ind w:right="-112"/>
              <w:rPr>
                <w:rFonts w:cstheme="minorHAnsi"/>
                <w:b/>
                <w:sz w:val="20"/>
                <w:szCs w:val="20"/>
              </w:rPr>
            </w:pPr>
            <w:r>
              <w:rPr>
                <w:rFonts w:cstheme="minorHAnsi"/>
                <w:b/>
                <w:sz w:val="20"/>
                <w:szCs w:val="20"/>
              </w:rPr>
              <w:t>Erfahrungen / Schwerpunkte</w:t>
            </w:r>
            <w:r w:rsidR="00284C70" w:rsidRPr="00284C70">
              <w:rPr>
                <w:rStyle w:val="Funotenzeichen"/>
                <w:rFonts w:cstheme="minorHAnsi"/>
                <w:b/>
                <w:sz w:val="20"/>
                <w:szCs w:val="20"/>
              </w:rPr>
              <w:footnoteReference w:id="2"/>
            </w:r>
            <w:r w:rsidRPr="00284C70">
              <w:rPr>
                <w:rStyle w:val="Funotenzeichen"/>
                <w:rFonts w:cstheme="minorHAnsi"/>
                <w:b/>
                <w:sz w:val="20"/>
                <w:szCs w:val="20"/>
              </w:rPr>
              <w:t xml:space="preserve"> </w:t>
            </w:r>
          </w:p>
          <w:p w14:paraId="705EFFC3" w14:textId="77777777" w:rsidR="00E20D94" w:rsidRDefault="00E20D94" w:rsidP="00D6043A">
            <w:pPr>
              <w:ind w:left="57"/>
              <w:rPr>
                <w:rFonts w:cstheme="minorHAnsi"/>
                <w:b/>
                <w:sz w:val="20"/>
                <w:szCs w:val="20"/>
              </w:rPr>
            </w:pPr>
            <w:r>
              <w:rPr>
                <w:rFonts w:ascii="Calibri" w:hAnsi="Calibri"/>
                <w:b/>
                <w:sz w:val="16"/>
                <w:szCs w:val="16"/>
              </w:rPr>
              <w:t>in der systemischen Schul- und Unterrichtsentwicklung sowie der persönlichen Professionalisierung</w:t>
            </w:r>
          </w:p>
        </w:tc>
        <w:tc>
          <w:tcPr>
            <w:tcW w:w="3594" w:type="dxa"/>
            <w:vMerge w:val="restart"/>
          </w:tcPr>
          <w:p w14:paraId="0786C1AC" w14:textId="77777777" w:rsidR="00E20D94" w:rsidRPr="000A2DA4" w:rsidRDefault="00E20D94" w:rsidP="000A2DA4">
            <w:pPr>
              <w:spacing w:line="259" w:lineRule="auto"/>
              <w:rPr>
                <w:rFonts w:cstheme="minorHAnsi"/>
                <w:b/>
                <w:sz w:val="20"/>
                <w:szCs w:val="20"/>
              </w:rPr>
            </w:pPr>
            <w:r>
              <w:rPr>
                <w:rFonts w:cstheme="minorHAnsi"/>
                <w:b/>
                <w:sz w:val="20"/>
                <w:szCs w:val="20"/>
              </w:rPr>
              <w:t>Ausprägung der Professionalisierung</w:t>
            </w:r>
          </w:p>
          <w:p w14:paraId="57C09144" w14:textId="77777777" w:rsidR="00E20D94" w:rsidRPr="000A2DA4" w:rsidRDefault="00CC2BD5" w:rsidP="00CC2BD5">
            <w:pPr>
              <w:ind w:left="57"/>
              <w:rPr>
                <w:rFonts w:cstheme="minorHAnsi"/>
                <w:b/>
                <w:sz w:val="20"/>
                <w:szCs w:val="20"/>
              </w:rPr>
            </w:pPr>
            <w:r>
              <w:rPr>
                <w:rFonts w:ascii="Calibri" w:hAnsi="Calibri"/>
                <w:b/>
                <w:sz w:val="16"/>
                <w:szCs w:val="16"/>
              </w:rPr>
              <w:t xml:space="preserve">im Hinblick auf </w:t>
            </w:r>
            <w:r w:rsidR="00E20D94">
              <w:rPr>
                <w:rFonts w:ascii="Calibri" w:hAnsi="Calibri"/>
                <w:b/>
                <w:sz w:val="16"/>
                <w:szCs w:val="16"/>
              </w:rPr>
              <w:t>Diagnostik – Performan</w:t>
            </w:r>
            <w:r>
              <w:rPr>
                <w:rFonts w:ascii="Calibri" w:hAnsi="Calibri"/>
                <w:b/>
                <w:sz w:val="16"/>
                <w:szCs w:val="16"/>
              </w:rPr>
              <w:t>z</w:t>
            </w:r>
            <w:r>
              <w:rPr>
                <w:rStyle w:val="Funotenzeichen"/>
                <w:rFonts w:cstheme="minorHAnsi"/>
                <w:b/>
                <w:sz w:val="20"/>
                <w:szCs w:val="20"/>
              </w:rPr>
              <w:footnoteReference w:id="3"/>
            </w:r>
            <w:r>
              <w:rPr>
                <w:rFonts w:ascii="Calibri" w:hAnsi="Calibri"/>
                <w:b/>
                <w:sz w:val="16"/>
                <w:szCs w:val="16"/>
              </w:rPr>
              <w:t xml:space="preserve"> </w:t>
            </w:r>
            <w:r w:rsidR="00E20D94">
              <w:rPr>
                <w:rFonts w:ascii="Calibri" w:hAnsi="Calibri"/>
                <w:b/>
                <w:sz w:val="16"/>
                <w:szCs w:val="16"/>
              </w:rPr>
              <w:t xml:space="preserve">– Evaluation (s. </w:t>
            </w:r>
            <w:hyperlink r:id="rId8" w:history="1">
              <w:r w:rsidR="00E20D94" w:rsidRPr="00BD72B4">
                <w:rPr>
                  <w:rStyle w:val="Hyperlink"/>
                  <w:rFonts w:ascii="Calibri" w:hAnsi="Calibri"/>
                  <w:b/>
                  <w:sz w:val="16"/>
                  <w:szCs w:val="16"/>
                </w:rPr>
                <w:t>Qualitätszirkel</w:t>
              </w:r>
            </w:hyperlink>
            <w:r w:rsidR="00E20D94">
              <w:rPr>
                <w:rFonts w:ascii="Calibri" w:hAnsi="Calibri"/>
                <w:b/>
                <w:sz w:val="16"/>
                <w:szCs w:val="16"/>
              </w:rPr>
              <w:t>)</w:t>
            </w:r>
          </w:p>
        </w:tc>
      </w:tr>
      <w:tr w:rsidR="00E20D94" w14:paraId="23F17A67" w14:textId="77777777" w:rsidTr="00E20D94">
        <w:trPr>
          <w:cantSplit/>
          <w:trHeight w:val="70"/>
        </w:trPr>
        <w:tc>
          <w:tcPr>
            <w:tcW w:w="3820" w:type="dxa"/>
          </w:tcPr>
          <w:p w14:paraId="1E214256" w14:textId="77777777" w:rsidR="00E20D94" w:rsidRDefault="00E20D94">
            <w:pPr>
              <w:ind w:left="57"/>
              <w:rPr>
                <w:rFonts w:cs="Calibri"/>
                <w:sz w:val="20"/>
                <w:szCs w:val="20"/>
              </w:rPr>
            </w:pPr>
            <w:r>
              <w:rPr>
                <w:rFonts w:cstheme="minorHAnsi"/>
                <w:sz w:val="20"/>
                <w:szCs w:val="20"/>
              </w:rPr>
              <w:t>gültig für A14 sowie A15-A16</w:t>
            </w:r>
          </w:p>
        </w:tc>
        <w:tc>
          <w:tcPr>
            <w:tcW w:w="3483" w:type="dxa"/>
            <w:vMerge/>
          </w:tcPr>
          <w:p w14:paraId="7CFA8EFE" w14:textId="77777777" w:rsidR="00E20D94" w:rsidRDefault="00E20D94">
            <w:pPr>
              <w:ind w:left="57"/>
              <w:rPr>
                <w:rFonts w:cs="Calibri"/>
                <w:sz w:val="20"/>
                <w:szCs w:val="20"/>
              </w:rPr>
            </w:pPr>
          </w:p>
        </w:tc>
        <w:tc>
          <w:tcPr>
            <w:tcW w:w="3557" w:type="dxa"/>
            <w:vMerge/>
          </w:tcPr>
          <w:p w14:paraId="334C977E" w14:textId="77777777" w:rsidR="00E20D94" w:rsidRDefault="00E20D94">
            <w:pPr>
              <w:ind w:left="57"/>
              <w:rPr>
                <w:rFonts w:cs="Calibri"/>
                <w:sz w:val="20"/>
                <w:szCs w:val="20"/>
              </w:rPr>
            </w:pPr>
          </w:p>
        </w:tc>
        <w:tc>
          <w:tcPr>
            <w:tcW w:w="3594" w:type="dxa"/>
            <w:vMerge/>
          </w:tcPr>
          <w:p w14:paraId="1C5C81EF" w14:textId="77777777" w:rsidR="00E20D94" w:rsidRDefault="00E20D94">
            <w:pPr>
              <w:ind w:left="57"/>
              <w:rPr>
                <w:rFonts w:cs="Calibri"/>
                <w:sz w:val="20"/>
                <w:szCs w:val="20"/>
              </w:rPr>
            </w:pPr>
          </w:p>
        </w:tc>
      </w:tr>
      <w:tr w:rsidR="00A10638" w14:paraId="19125EE4" w14:textId="77777777" w:rsidTr="00C64FD3">
        <w:trPr>
          <w:cantSplit/>
          <w:trHeight w:val="525"/>
        </w:trPr>
        <w:tc>
          <w:tcPr>
            <w:tcW w:w="3820" w:type="dxa"/>
            <w:shd w:val="clear" w:color="auto" w:fill="D9D9D9" w:themeFill="background1" w:themeFillShade="D9"/>
          </w:tcPr>
          <w:p w14:paraId="01F18D53" w14:textId="77777777" w:rsidR="00A10638" w:rsidRPr="00C64FD3" w:rsidRDefault="007E137A">
            <w:pPr>
              <w:ind w:left="57"/>
              <w:rPr>
                <w:rFonts w:cstheme="minorHAnsi"/>
                <w:b/>
                <w:sz w:val="16"/>
                <w:szCs w:val="16"/>
              </w:rPr>
            </w:pPr>
            <w:r w:rsidRPr="00C64FD3">
              <w:rPr>
                <w:rFonts w:cstheme="minorHAnsi"/>
                <w:b/>
                <w:sz w:val="16"/>
                <w:szCs w:val="16"/>
              </w:rPr>
              <w:t>Unterricht</w:t>
            </w:r>
            <w:r w:rsidR="00C64FD3">
              <w:rPr>
                <w:rStyle w:val="Funotenzeichen"/>
                <w:rFonts w:cstheme="minorHAnsi"/>
                <w:b/>
                <w:sz w:val="16"/>
                <w:szCs w:val="16"/>
              </w:rPr>
              <w:footnoteReference w:id="4"/>
            </w:r>
          </w:p>
          <w:p w14:paraId="2AC75CB4" w14:textId="77777777" w:rsidR="00A10638" w:rsidRPr="00C64FD3" w:rsidRDefault="007E137A">
            <w:pPr>
              <w:pStyle w:val="Listenabsatz"/>
              <w:numPr>
                <w:ilvl w:val="0"/>
                <w:numId w:val="2"/>
              </w:numPr>
              <w:spacing w:line="259" w:lineRule="auto"/>
              <w:ind w:left="142" w:right="322" w:hanging="142"/>
              <w:rPr>
                <w:rFonts w:cstheme="minorHAnsi"/>
                <w:sz w:val="16"/>
                <w:szCs w:val="16"/>
              </w:rPr>
            </w:pPr>
            <w:r w:rsidRPr="00C64FD3">
              <w:rPr>
                <w:rFonts w:cstheme="minorHAnsi"/>
                <w:noProof/>
                <w:snapToGrid w:val="0"/>
                <w:sz w:val="16"/>
                <w:szCs w:val="16"/>
              </w:rPr>
              <w:t xml:space="preserve">Unterrichtsvorbereitung und </w:t>
            </w:r>
            <w:r w:rsidRPr="00C64FD3">
              <w:rPr>
                <w:rFonts w:cstheme="minorHAnsi"/>
                <w:sz w:val="16"/>
                <w:szCs w:val="16"/>
              </w:rPr>
              <w:t>Gestaltung von Unterricht auf der Basis der RL, KLP, SiLP</w:t>
            </w:r>
          </w:p>
          <w:p w14:paraId="3D3C3E09" w14:textId="77777777" w:rsidR="00A10638" w:rsidRPr="00C64FD3" w:rsidRDefault="007E137A">
            <w:pPr>
              <w:pStyle w:val="Listenabsatz"/>
              <w:numPr>
                <w:ilvl w:val="0"/>
                <w:numId w:val="2"/>
              </w:numPr>
              <w:spacing w:line="259" w:lineRule="auto"/>
              <w:ind w:left="142" w:hanging="142"/>
              <w:rPr>
                <w:rFonts w:cstheme="minorHAnsi"/>
                <w:sz w:val="16"/>
                <w:szCs w:val="16"/>
              </w:rPr>
            </w:pPr>
            <w:r w:rsidRPr="00C64FD3">
              <w:rPr>
                <w:rFonts w:cstheme="minorHAnsi"/>
                <w:sz w:val="16"/>
                <w:szCs w:val="16"/>
              </w:rPr>
              <w:t>Reflexion von Lehr- und Lernprozessen</w:t>
            </w:r>
          </w:p>
          <w:p w14:paraId="4B24A52D" w14:textId="77777777" w:rsidR="00A10638" w:rsidRPr="00C64FD3" w:rsidRDefault="007E137A">
            <w:pPr>
              <w:pStyle w:val="Listenabsatz"/>
              <w:numPr>
                <w:ilvl w:val="0"/>
                <w:numId w:val="2"/>
              </w:numPr>
              <w:spacing w:after="0" w:line="259" w:lineRule="auto"/>
              <w:ind w:left="142" w:hanging="142"/>
              <w:rPr>
                <w:rFonts w:cstheme="minorHAnsi"/>
                <w:sz w:val="16"/>
                <w:szCs w:val="16"/>
              </w:rPr>
            </w:pPr>
            <w:r w:rsidRPr="00C64FD3">
              <w:rPr>
                <w:rFonts w:cstheme="minorHAnsi"/>
                <w:noProof/>
                <w:snapToGrid w:val="0"/>
                <w:sz w:val="16"/>
                <w:szCs w:val="16"/>
              </w:rPr>
              <w:t xml:space="preserve">Unterrichtsatmosphäre und Classroom-Management </w:t>
            </w:r>
          </w:p>
        </w:tc>
        <w:tc>
          <w:tcPr>
            <w:tcW w:w="3483" w:type="dxa"/>
          </w:tcPr>
          <w:p w14:paraId="57E19B3E" w14:textId="77777777" w:rsidR="00A10638" w:rsidRPr="00C64FD3" w:rsidRDefault="007E137A">
            <w:pPr>
              <w:ind w:left="57"/>
              <w:rPr>
                <w:rFonts w:cstheme="minorHAnsi"/>
                <w:b/>
                <w:sz w:val="16"/>
                <w:szCs w:val="16"/>
              </w:rPr>
            </w:pPr>
            <w:r w:rsidRPr="00C64FD3">
              <w:rPr>
                <w:rFonts w:cstheme="minorHAnsi"/>
                <w:b/>
                <w:sz w:val="16"/>
                <w:szCs w:val="16"/>
              </w:rPr>
              <w:t>Inhaltsbereich 2 (Lehren und Lernen)</w:t>
            </w:r>
          </w:p>
          <w:p w14:paraId="050D88F2" w14:textId="77777777" w:rsidR="00A10638" w:rsidRPr="00C64FD3" w:rsidRDefault="007E137A">
            <w:pPr>
              <w:ind w:left="57"/>
              <w:rPr>
                <w:rFonts w:cstheme="minorHAnsi"/>
                <w:b/>
                <w:sz w:val="16"/>
                <w:szCs w:val="16"/>
              </w:rPr>
            </w:pPr>
            <w:r w:rsidRPr="00C64FD3">
              <w:rPr>
                <w:rFonts w:cstheme="minorHAnsi"/>
                <w:b/>
                <w:sz w:val="16"/>
                <w:szCs w:val="16"/>
              </w:rPr>
              <w:t xml:space="preserve">Inhaltsbereich 4 (Professionalisierung) </w:t>
            </w:r>
          </w:p>
        </w:tc>
        <w:tc>
          <w:tcPr>
            <w:tcW w:w="3557" w:type="dxa"/>
          </w:tcPr>
          <w:p w14:paraId="734B6335" w14:textId="77777777" w:rsidR="00A10638" w:rsidRDefault="00A10638">
            <w:pPr>
              <w:ind w:left="57"/>
              <w:rPr>
                <w:rFonts w:cstheme="minorHAnsi"/>
                <w:b/>
                <w:sz w:val="16"/>
                <w:szCs w:val="16"/>
              </w:rPr>
            </w:pPr>
          </w:p>
        </w:tc>
        <w:tc>
          <w:tcPr>
            <w:tcW w:w="3594" w:type="dxa"/>
          </w:tcPr>
          <w:p w14:paraId="2E29EA68" w14:textId="77777777" w:rsidR="00A10638" w:rsidRDefault="00A10638">
            <w:pPr>
              <w:ind w:left="57"/>
              <w:rPr>
                <w:rFonts w:cstheme="minorHAnsi"/>
                <w:b/>
                <w:sz w:val="16"/>
                <w:szCs w:val="16"/>
              </w:rPr>
            </w:pPr>
          </w:p>
        </w:tc>
      </w:tr>
      <w:tr w:rsidR="00A10638" w14:paraId="47AD02B5" w14:textId="77777777" w:rsidTr="00C64FD3">
        <w:trPr>
          <w:cantSplit/>
          <w:trHeight w:val="455"/>
        </w:trPr>
        <w:tc>
          <w:tcPr>
            <w:tcW w:w="3820" w:type="dxa"/>
            <w:shd w:val="clear" w:color="auto" w:fill="D9D9D9" w:themeFill="background1" w:themeFillShade="D9"/>
          </w:tcPr>
          <w:p w14:paraId="70CF12C3" w14:textId="77777777" w:rsidR="00A10638" w:rsidRPr="00C64FD3" w:rsidRDefault="007E137A">
            <w:pPr>
              <w:ind w:left="57"/>
              <w:rPr>
                <w:rFonts w:cstheme="minorHAnsi"/>
                <w:b/>
                <w:sz w:val="16"/>
                <w:szCs w:val="16"/>
              </w:rPr>
            </w:pPr>
            <w:r w:rsidRPr="00C64FD3">
              <w:rPr>
                <w:rFonts w:cstheme="minorHAnsi"/>
                <w:b/>
                <w:sz w:val="16"/>
                <w:szCs w:val="16"/>
              </w:rPr>
              <w:t>Diagnostik und Beurteilung</w:t>
            </w:r>
          </w:p>
          <w:p w14:paraId="530FBD0C" w14:textId="77777777" w:rsidR="00A10638" w:rsidRPr="00C64FD3" w:rsidRDefault="007E137A">
            <w:pPr>
              <w:pStyle w:val="Listenabsatz"/>
              <w:numPr>
                <w:ilvl w:val="0"/>
                <w:numId w:val="8"/>
              </w:numPr>
              <w:spacing w:after="0" w:line="259" w:lineRule="auto"/>
              <w:ind w:left="142" w:hanging="142"/>
              <w:rPr>
                <w:rFonts w:cstheme="minorHAnsi"/>
                <w:sz w:val="16"/>
                <w:szCs w:val="16"/>
              </w:rPr>
            </w:pPr>
            <w:r w:rsidRPr="00C64FD3">
              <w:rPr>
                <w:rFonts w:cstheme="minorHAnsi"/>
                <w:noProof/>
                <w:snapToGrid w:val="0"/>
                <w:sz w:val="16"/>
                <w:szCs w:val="16"/>
              </w:rPr>
              <w:t>Fachgerechte Anwendung von Beurteilungsmaßstäben und Bewertungsmodellen</w:t>
            </w:r>
            <w:r w:rsidRPr="00C64FD3">
              <w:rPr>
                <w:rFonts w:cstheme="minorHAnsi"/>
                <w:sz w:val="16"/>
                <w:szCs w:val="16"/>
              </w:rPr>
              <w:t xml:space="preserve"> </w:t>
            </w:r>
          </w:p>
          <w:p w14:paraId="1DD45917" w14:textId="77777777" w:rsidR="00A10638" w:rsidRPr="00C64FD3" w:rsidRDefault="007E137A">
            <w:pPr>
              <w:pStyle w:val="Listenabsatz"/>
              <w:numPr>
                <w:ilvl w:val="0"/>
                <w:numId w:val="8"/>
              </w:numPr>
              <w:spacing w:after="0" w:line="259" w:lineRule="auto"/>
              <w:ind w:left="142" w:hanging="142"/>
              <w:rPr>
                <w:rFonts w:cstheme="minorHAnsi"/>
                <w:sz w:val="16"/>
                <w:szCs w:val="16"/>
              </w:rPr>
            </w:pPr>
            <w:r w:rsidRPr="00C64FD3">
              <w:rPr>
                <w:rFonts w:cstheme="minorHAnsi"/>
                <w:sz w:val="16"/>
                <w:szCs w:val="16"/>
              </w:rPr>
              <w:t>Erkennen von Entwicklungsständen, Lernhindernissen</w:t>
            </w:r>
            <w:r w:rsidRPr="00C64FD3">
              <w:rPr>
                <w:rFonts w:cstheme="minorHAnsi"/>
                <w:noProof/>
                <w:snapToGrid w:val="0"/>
                <w:sz w:val="16"/>
                <w:szCs w:val="16"/>
              </w:rPr>
              <w:t xml:space="preserve"> und Lernfortschritten</w:t>
            </w:r>
          </w:p>
          <w:p w14:paraId="766A9820" w14:textId="77777777" w:rsidR="00A10638" w:rsidRPr="00C64FD3" w:rsidRDefault="007E137A">
            <w:pPr>
              <w:pStyle w:val="Listenabsatz"/>
              <w:numPr>
                <w:ilvl w:val="0"/>
                <w:numId w:val="8"/>
              </w:numPr>
              <w:spacing w:after="0" w:line="259" w:lineRule="auto"/>
              <w:ind w:left="142" w:hanging="142"/>
              <w:rPr>
                <w:rFonts w:cstheme="minorHAnsi"/>
                <w:sz w:val="16"/>
                <w:szCs w:val="16"/>
              </w:rPr>
            </w:pPr>
            <w:r w:rsidRPr="00C64FD3">
              <w:rPr>
                <w:rFonts w:cstheme="minorHAnsi"/>
                <w:noProof/>
                <w:snapToGrid w:val="0"/>
                <w:sz w:val="16"/>
                <w:szCs w:val="16"/>
              </w:rPr>
              <w:t>Begründung von Bewertungen und Aufzeigen von Perspektiven für das weitere Lernen</w:t>
            </w:r>
          </w:p>
        </w:tc>
        <w:tc>
          <w:tcPr>
            <w:tcW w:w="3483" w:type="dxa"/>
          </w:tcPr>
          <w:p w14:paraId="725AFC7B" w14:textId="77777777" w:rsidR="00A10638" w:rsidRPr="00C64FD3" w:rsidRDefault="007E137A">
            <w:pPr>
              <w:ind w:left="57"/>
              <w:rPr>
                <w:rFonts w:cstheme="minorHAnsi"/>
                <w:b/>
                <w:sz w:val="16"/>
                <w:szCs w:val="16"/>
              </w:rPr>
            </w:pPr>
            <w:r w:rsidRPr="00C64FD3">
              <w:rPr>
                <w:rFonts w:cstheme="minorHAnsi"/>
                <w:b/>
                <w:sz w:val="16"/>
                <w:szCs w:val="16"/>
              </w:rPr>
              <w:t>Inhaltsbereich 2 (Lehren und Lernen)</w:t>
            </w:r>
          </w:p>
          <w:p w14:paraId="2794FA70" w14:textId="77777777" w:rsidR="00A10638" w:rsidRPr="00C64FD3" w:rsidRDefault="007E137A">
            <w:pPr>
              <w:ind w:left="57"/>
              <w:rPr>
                <w:rFonts w:cstheme="minorHAnsi"/>
                <w:b/>
                <w:sz w:val="16"/>
                <w:szCs w:val="16"/>
              </w:rPr>
            </w:pPr>
            <w:r w:rsidRPr="00C64FD3">
              <w:rPr>
                <w:rFonts w:cstheme="minorHAnsi"/>
                <w:b/>
                <w:sz w:val="16"/>
                <w:szCs w:val="16"/>
              </w:rPr>
              <w:t>Inhaltsbereich 4 (Professionalisierung)</w:t>
            </w:r>
          </w:p>
        </w:tc>
        <w:tc>
          <w:tcPr>
            <w:tcW w:w="3557" w:type="dxa"/>
          </w:tcPr>
          <w:p w14:paraId="195868FE" w14:textId="77777777" w:rsidR="00A10638" w:rsidRDefault="00A10638">
            <w:pPr>
              <w:ind w:left="57"/>
              <w:rPr>
                <w:rFonts w:cstheme="minorHAnsi"/>
                <w:b/>
                <w:sz w:val="16"/>
                <w:szCs w:val="16"/>
              </w:rPr>
            </w:pPr>
          </w:p>
        </w:tc>
        <w:tc>
          <w:tcPr>
            <w:tcW w:w="3594" w:type="dxa"/>
          </w:tcPr>
          <w:p w14:paraId="6FC084A1" w14:textId="77777777" w:rsidR="00A10638" w:rsidRDefault="00A10638">
            <w:pPr>
              <w:ind w:left="57"/>
              <w:rPr>
                <w:rFonts w:cstheme="minorHAnsi"/>
                <w:b/>
                <w:sz w:val="16"/>
                <w:szCs w:val="16"/>
              </w:rPr>
            </w:pPr>
          </w:p>
        </w:tc>
      </w:tr>
      <w:tr w:rsidR="00A10638" w14:paraId="621E69A0" w14:textId="77777777" w:rsidTr="00C64FD3">
        <w:trPr>
          <w:cantSplit/>
          <w:trHeight w:val="1134"/>
        </w:trPr>
        <w:tc>
          <w:tcPr>
            <w:tcW w:w="3820" w:type="dxa"/>
            <w:shd w:val="clear" w:color="auto" w:fill="D9D9D9" w:themeFill="background1" w:themeFillShade="D9"/>
          </w:tcPr>
          <w:p w14:paraId="534DBB16" w14:textId="77777777" w:rsidR="00A10638" w:rsidRPr="00C64FD3" w:rsidRDefault="007E137A">
            <w:pPr>
              <w:ind w:left="57"/>
              <w:rPr>
                <w:rFonts w:cstheme="minorHAnsi"/>
                <w:b/>
                <w:noProof/>
                <w:snapToGrid w:val="0"/>
                <w:sz w:val="16"/>
                <w:szCs w:val="16"/>
              </w:rPr>
            </w:pPr>
            <w:r w:rsidRPr="00C64FD3">
              <w:rPr>
                <w:rFonts w:cstheme="minorHAnsi"/>
                <w:b/>
                <w:sz w:val="16"/>
                <w:szCs w:val="16"/>
              </w:rPr>
              <w:t>Erziehung und Beratung</w:t>
            </w:r>
            <w:r w:rsidRPr="00C64FD3">
              <w:rPr>
                <w:rFonts w:cstheme="minorHAnsi"/>
                <w:b/>
                <w:noProof/>
                <w:snapToGrid w:val="0"/>
                <w:sz w:val="16"/>
                <w:szCs w:val="16"/>
              </w:rPr>
              <w:t xml:space="preserve"> </w:t>
            </w:r>
          </w:p>
          <w:p w14:paraId="680F12F5" w14:textId="77777777" w:rsidR="00A10638" w:rsidRPr="00C64FD3" w:rsidRDefault="007E137A">
            <w:pPr>
              <w:pStyle w:val="Listenabsatz"/>
              <w:numPr>
                <w:ilvl w:val="0"/>
                <w:numId w:val="3"/>
              </w:numPr>
              <w:spacing w:after="0" w:line="259" w:lineRule="auto"/>
              <w:ind w:left="142" w:right="2" w:hanging="142"/>
              <w:rPr>
                <w:rFonts w:cstheme="minorHAnsi"/>
                <w:noProof/>
                <w:snapToGrid w:val="0"/>
                <w:sz w:val="16"/>
                <w:szCs w:val="16"/>
              </w:rPr>
            </w:pPr>
            <w:r w:rsidRPr="00C64FD3">
              <w:rPr>
                <w:rFonts w:cstheme="minorHAnsi"/>
                <w:noProof/>
                <w:snapToGrid w:val="0"/>
                <w:sz w:val="16"/>
                <w:szCs w:val="16"/>
              </w:rPr>
              <w:t xml:space="preserve">Wirken im Sinne der Erziehungsziele des Schulgesetzes </w:t>
            </w:r>
          </w:p>
          <w:p w14:paraId="25572449" w14:textId="77777777" w:rsidR="00A10638" w:rsidRPr="00C64FD3" w:rsidRDefault="007E137A">
            <w:pPr>
              <w:pStyle w:val="Listenabsatz"/>
              <w:numPr>
                <w:ilvl w:val="0"/>
                <w:numId w:val="3"/>
              </w:numPr>
              <w:spacing w:after="0" w:line="259" w:lineRule="auto"/>
              <w:ind w:left="142" w:right="2" w:hanging="142"/>
              <w:rPr>
                <w:rFonts w:cstheme="minorHAnsi"/>
                <w:noProof/>
                <w:snapToGrid w:val="0"/>
                <w:sz w:val="16"/>
                <w:szCs w:val="16"/>
              </w:rPr>
            </w:pPr>
            <w:r w:rsidRPr="00C64FD3">
              <w:rPr>
                <w:rFonts w:cstheme="minorHAnsi"/>
                <w:noProof/>
                <w:snapToGrid w:val="0"/>
                <w:sz w:val="16"/>
                <w:szCs w:val="16"/>
              </w:rPr>
              <w:t xml:space="preserve">Beachtung der sozialen und kulturellen Diversität in der jeweiligen Lerngruppe </w:t>
            </w:r>
          </w:p>
          <w:p w14:paraId="1B17D1D9" w14:textId="77777777" w:rsidR="00A10638" w:rsidRPr="00C64FD3" w:rsidRDefault="007E137A">
            <w:pPr>
              <w:pStyle w:val="Listenabsatz"/>
              <w:numPr>
                <w:ilvl w:val="0"/>
                <w:numId w:val="3"/>
              </w:numPr>
              <w:spacing w:after="0" w:line="259" w:lineRule="auto"/>
              <w:ind w:left="142" w:right="2" w:hanging="142"/>
              <w:rPr>
                <w:rFonts w:cstheme="minorHAnsi"/>
                <w:noProof/>
                <w:snapToGrid w:val="0"/>
                <w:sz w:val="16"/>
                <w:szCs w:val="16"/>
              </w:rPr>
            </w:pPr>
            <w:r w:rsidRPr="00C64FD3">
              <w:rPr>
                <w:rFonts w:cstheme="minorHAnsi"/>
                <w:noProof/>
                <w:snapToGrid w:val="0"/>
                <w:sz w:val="16"/>
                <w:szCs w:val="16"/>
              </w:rPr>
              <w:t xml:space="preserve">Erkennen und Bewältigen von schwierigen Situationen und Konflikten </w:t>
            </w:r>
          </w:p>
          <w:p w14:paraId="7BDA36B0" w14:textId="77777777" w:rsidR="00A10638" w:rsidRPr="00C64FD3" w:rsidRDefault="007E137A">
            <w:pPr>
              <w:pStyle w:val="Listenabsatz"/>
              <w:numPr>
                <w:ilvl w:val="0"/>
                <w:numId w:val="3"/>
              </w:numPr>
              <w:spacing w:after="0" w:line="259" w:lineRule="auto"/>
              <w:ind w:left="142" w:right="2" w:hanging="142"/>
              <w:rPr>
                <w:rFonts w:cstheme="minorHAnsi"/>
                <w:noProof/>
                <w:snapToGrid w:val="0"/>
                <w:sz w:val="16"/>
                <w:szCs w:val="16"/>
              </w:rPr>
            </w:pPr>
            <w:r w:rsidRPr="00C64FD3">
              <w:rPr>
                <w:rFonts w:cstheme="minorHAnsi"/>
                <w:noProof/>
                <w:snapToGrid w:val="0"/>
                <w:sz w:val="16"/>
                <w:szCs w:val="16"/>
              </w:rPr>
              <w:t xml:space="preserve">Förderung eigenverantwortlichen Engagements von SuS Geschlechtersensible Diagnostik und Förderung in der Erziehung von Mädchen und Jungen </w:t>
            </w:r>
          </w:p>
          <w:p w14:paraId="7D70FB5D" w14:textId="77777777" w:rsidR="00A10638" w:rsidRPr="00C64FD3" w:rsidRDefault="007E137A">
            <w:pPr>
              <w:pStyle w:val="Listenabsatz"/>
              <w:numPr>
                <w:ilvl w:val="0"/>
                <w:numId w:val="3"/>
              </w:numPr>
              <w:spacing w:after="0" w:line="259" w:lineRule="auto"/>
              <w:ind w:left="142" w:right="2" w:hanging="142"/>
              <w:rPr>
                <w:rFonts w:cstheme="minorHAnsi"/>
                <w:noProof/>
                <w:snapToGrid w:val="0"/>
                <w:sz w:val="16"/>
                <w:szCs w:val="16"/>
              </w:rPr>
            </w:pPr>
            <w:r w:rsidRPr="00C64FD3">
              <w:rPr>
                <w:rFonts w:cstheme="minorHAnsi"/>
                <w:noProof/>
                <w:snapToGrid w:val="0"/>
                <w:sz w:val="16"/>
                <w:szCs w:val="16"/>
              </w:rPr>
              <w:t>Beratung in Leistungs-, Laufbahn- u. Entwicklungsfragen</w:t>
            </w:r>
          </w:p>
        </w:tc>
        <w:tc>
          <w:tcPr>
            <w:tcW w:w="3483" w:type="dxa"/>
          </w:tcPr>
          <w:p w14:paraId="726821AF" w14:textId="77777777" w:rsidR="00A10638" w:rsidRPr="00C64FD3" w:rsidRDefault="007E137A">
            <w:pPr>
              <w:ind w:left="57"/>
              <w:rPr>
                <w:rFonts w:cstheme="minorHAnsi"/>
                <w:b/>
                <w:sz w:val="16"/>
                <w:szCs w:val="16"/>
              </w:rPr>
            </w:pPr>
            <w:r w:rsidRPr="00C64FD3">
              <w:rPr>
                <w:rFonts w:cstheme="minorHAnsi"/>
                <w:b/>
                <w:sz w:val="16"/>
                <w:szCs w:val="16"/>
              </w:rPr>
              <w:t>Inhaltsbereich 2 (Lehren und Lernen)</w:t>
            </w:r>
          </w:p>
          <w:p w14:paraId="1FE11D01" w14:textId="77777777" w:rsidR="00A10638" w:rsidRPr="00C64FD3" w:rsidRDefault="007E137A">
            <w:pPr>
              <w:ind w:left="57"/>
              <w:rPr>
                <w:rFonts w:cstheme="minorHAnsi"/>
                <w:b/>
                <w:sz w:val="16"/>
                <w:szCs w:val="16"/>
              </w:rPr>
            </w:pPr>
            <w:r w:rsidRPr="00C64FD3">
              <w:rPr>
                <w:rFonts w:cstheme="minorHAnsi"/>
                <w:b/>
                <w:sz w:val="16"/>
                <w:szCs w:val="16"/>
              </w:rPr>
              <w:t xml:space="preserve">Inhaltsbereich 3 (Schulkultur) </w:t>
            </w:r>
          </w:p>
        </w:tc>
        <w:tc>
          <w:tcPr>
            <w:tcW w:w="3557" w:type="dxa"/>
          </w:tcPr>
          <w:p w14:paraId="1A226E88" w14:textId="77777777" w:rsidR="00A10638" w:rsidRDefault="00A10638">
            <w:pPr>
              <w:ind w:left="57"/>
              <w:rPr>
                <w:rFonts w:cstheme="minorHAnsi"/>
                <w:b/>
                <w:sz w:val="16"/>
                <w:szCs w:val="16"/>
              </w:rPr>
            </w:pPr>
          </w:p>
        </w:tc>
        <w:tc>
          <w:tcPr>
            <w:tcW w:w="3594" w:type="dxa"/>
          </w:tcPr>
          <w:p w14:paraId="35F70F9A" w14:textId="77777777" w:rsidR="00A10638" w:rsidRDefault="00A10638">
            <w:pPr>
              <w:ind w:left="57"/>
              <w:rPr>
                <w:rFonts w:cstheme="minorHAnsi"/>
                <w:b/>
                <w:sz w:val="16"/>
                <w:szCs w:val="16"/>
              </w:rPr>
            </w:pPr>
          </w:p>
        </w:tc>
      </w:tr>
      <w:tr w:rsidR="00A10638" w14:paraId="281E2EFF" w14:textId="77777777" w:rsidTr="00E20D94">
        <w:trPr>
          <w:cantSplit/>
          <w:trHeight w:val="489"/>
        </w:trPr>
        <w:tc>
          <w:tcPr>
            <w:tcW w:w="3820" w:type="dxa"/>
          </w:tcPr>
          <w:p w14:paraId="43C7016E" w14:textId="77777777" w:rsidR="00A10638" w:rsidRDefault="007E137A">
            <w:pPr>
              <w:ind w:left="57"/>
              <w:rPr>
                <w:rFonts w:cstheme="minorHAnsi"/>
                <w:b/>
                <w:noProof/>
                <w:snapToGrid w:val="0"/>
                <w:sz w:val="16"/>
                <w:szCs w:val="16"/>
              </w:rPr>
            </w:pPr>
            <w:r>
              <w:rPr>
                <w:rFonts w:cstheme="minorHAnsi"/>
                <w:b/>
                <w:sz w:val="16"/>
                <w:szCs w:val="16"/>
              </w:rPr>
              <w:lastRenderedPageBreak/>
              <w:t xml:space="preserve">Mitwirkung an der Schulentwicklung </w:t>
            </w:r>
            <w:r>
              <w:rPr>
                <w:rFonts w:cstheme="minorHAnsi"/>
                <w:b/>
                <w:noProof/>
                <w:snapToGrid w:val="0"/>
                <w:sz w:val="16"/>
                <w:szCs w:val="16"/>
              </w:rPr>
              <w:t xml:space="preserve"> </w:t>
            </w:r>
          </w:p>
          <w:p w14:paraId="448EBECA" w14:textId="77777777" w:rsidR="00A10638" w:rsidRDefault="007E137A">
            <w:pPr>
              <w:pStyle w:val="Listenabsatz"/>
              <w:numPr>
                <w:ilvl w:val="0"/>
                <w:numId w:val="4"/>
              </w:numPr>
              <w:spacing w:line="259" w:lineRule="auto"/>
              <w:ind w:left="142" w:right="2" w:hanging="142"/>
              <w:rPr>
                <w:rFonts w:cstheme="minorHAnsi"/>
                <w:noProof/>
                <w:snapToGrid w:val="0"/>
                <w:sz w:val="16"/>
                <w:szCs w:val="16"/>
              </w:rPr>
            </w:pPr>
            <w:r>
              <w:rPr>
                <w:rFonts w:cstheme="minorHAnsi"/>
                <w:noProof/>
                <w:snapToGrid w:val="0"/>
                <w:sz w:val="16"/>
                <w:szCs w:val="16"/>
              </w:rPr>
              <w:t xml:space="preserve">Beteiligung und Initiative bei Maßnahmen zur Qualitätsentwicklung und -sicherung  </w:t>
            </w:r>
          </w:p>
          <w:p w14:paraId="333A1F74" w14:textId="77777777" w:rsidR="00A10638" w:rsidRDefault="007E137A">
            <w:pPr>
              <w:pStyle w:val="Listenabsatz"/>
              <w:numPr>
                <w:ilvl w:val="0"/>
                <w:numId w:val="4"/>
              </w:numPr>
              <w:spacing w:line="259" w:lineRule="auto"/>
              <w:ind w:left="142" w:right="2" w:hanging="142"/>
              <w:rPr>
                <w:rFonts w:cstheme="minorHAnsi"/>
                <w:noProof/>
                <w:snapToGrid w:val="0"/>
                <w:sz w:val="16"/>
                <w:szCs w:val="16"/>
              </w:rPr>
            </w:pPr>
            <w:r>
              <w:rPr>
                <w:rFonts w:cstheme="minorHAnsi"/>
                <w:noProof/>
                <w:snapToGrid w:val="0"/>
                <w:sz w:val="16"/>
                <w:szCs w:val="16"/>
              </w:rPr>
              <w:t>Engagement in schulischen Gremien, Arbeitsgruppen</w:t>
            </w:r>
          </w:p>
          <w:p w14:paraId="57D57756" w14:textId="77777777" w:rsidR="00A10638" w:rsidRDefault="007E137A">
            <w:pPr>
              <w:pStyle w:val="Listenabsatz"/>
              <w:numPr>
                <w:ilvl w:val="0"/>
                <w:numId w:val="4"/>
              </w:numPr>
              <w:spacing w:after="0" w:line="259" w:lineRule="auto"/>
              <w:ind w:left="142" w:hanging="142"/>
              <w:rPr>
                <w:rFonts w:cstheme="minorHAnsi"/>
                <w:noProof/>
                <w:snapToGrid w:val="0"/>
                <w:sz w:val="18"/>
                <w:szCs w:val="18"/>
              </w:rPr>
            </w:pPr>
            <w:r>
              <w:rPr>
                <w:rFonts w:cstheme="minorHAnsi"/>
                <w:noProof/>
                <w:snapToGrid w:val="0"/>
                <w:sz w:val="16"/>
                <w:szCs w:val="16"/>
              </w:rPr>
              <w:t>Wahrnehmung besonderer schulischer Aufgaben</w:t>
            </w:r>
          </w:p>
        </w:tc>
        <w:tc>
          <w:tcPr>
            <w:tcW w:w="3483" w:type="dxa"/>
          </w:tcPr>
          <w:p w14:paraId="3350020C" w14:textId="77777777" w:rsidR="00A10638" w:rsidRDefault="007E137A">
            <w:pPr>
              <w:ind w:left="57"/>
              <w:rPr>
                <w:rFonts w:cstheme="minorHAnsi"/>
                <w:b/>
                <w:sz w:val="16"/>
                <w:szCs w:val="16"/>
              </w:rPr>
            </w:pPr>
            <w:r>
              <w:rPr>
                <w:rFonts w:cstheme="minorHAnsi"/>
                <w:b/>
                <w:sz w:val="16"/>
                <w:szCs w:val="16"/>
              </w:rPr>
              <w:t>Inhaltsbereich 4 (Professionalisierung)</w:t>
            </w:r>
          </w:p>
          <w:p w14:paraId="1F6B5E1A" w14:textId="77777777" w:rsidR="00A10638" w:rsidRDefault="007E137A">
            <w:pPr>
              <w:ind w:left="57"/>
              <w:rPr>
                <w:rFonts w:cstheme="minorHAnsi"/>
                <w:b/>
                <w:sz w:val="16"/>
                <w:szCs w:val="16"/>
              </w:rPr>
            </w:pPr>
            <w:r>
              <w:rPr>
                <w:rFonts w:cstheme="minorHAnsi"/>
                <w:b/>
                <w:sz w:val="16"/>
                <w:szCs w:val="16"/>
              </w:rPr>
              <w:t xml:space="preserve">Dimension 5.6 </w:t>
            </w:r>
          </w:p>
        </w:tc>
        <w:tc>
          <w:tcPr>
            <w:tcW w:w="3557" w:type="dxa"/>
          </w:tcPr>
          <w:p w14:paraId="7505D9D1" w14:textId="77777777" w:rsidR="00A10638" w:rsidRDefault="00A10638">
            <w:pPr>
              <w:ind w:left="57"/>
              <w:rPr>
                <w:rFonts w:cstheme="minorHAnsi"/>
                <w:b/>
                <w:sz w:val="16"/>
                <w:szCs w:val="16"/>
              </w:rPr>
            </w:pPr>
          </w:p>
        </w:tc>
        <w:tc>
          <w:tcPr>
            <w:tcW w:w="3594" w:type="dxa"/>
          </w:tcPr>
          <w:p w14:paraId="7C8226FA" w14:textId="77777777" w:rsidR="00A10638" w:rsidRDefault="00A10638">
            <w:pPr>
              <w:ind w:left="57"/>
              <w:rPr>
                <w:rFonts w:cstheme="minorHAnsi"/>
                <w:b/>
                <w:sz w:val="16"/>
                <w:szCs w:val="16"/>
              </w:rPr>
            </w:pPr>
          </w:p>
        </w:tc>
      </w:tr>
      <w:tr w:rsidR="00A10638" w14:paraId="099454F3" w14:textId="77777777" w:rsidTr="00E20D94">
        <w:trPr>
          <w:cantSplit/>
          <w:trHeight w:val="270"/>
        </w:trPr>
        <w:tc>
          <w:tcPr>
            <w:tcW w:w="3820" w:type="dxa"/>
          </w:tcPr>
          <w:p w14:paraId="28FDAEF3" w14:textId="77777777" w:rsidR="00A10638" w:rsidRPr="00C64FD3" w:rsidRDefault="007E137A">
            <w:pPr>
              <w:ind w:left="57"/>
              <w:rPr>
                <w:rFonts w:cstheme="minorHAnsi"/>
                <w:b/>
                <w:sz w:val="16"/>
                <w:szCs w:val="16"/>
              </w:rPr>
            </w:pPr>
            <w:r w:rsidRPr="00C64FD3">
              <w:rPr>
                <w:rFonts w:cstheme="minorHAnsi"/>
                <w:b/>
                <w:sz w:val="16"/>
                <w:szCs w:val="16"/>
              </w:rPr>
              <w:t>Zusammenarbeit</w:t>
            </w:r>
          </w:p>
          <w:p w14:paraId="272D709A" w14:textId="77777777" w:rsidR="00A10638" w:rsidRPr="00C64FD3" w:rsidRDefault="007E137A">
            <w:pPr>
              <w:pStyle w:val="Listenabsatz"/>
              <w:numPr>
                <w:ilvl w:val="0"/>
                <w:numId w:val="6"/>
              </w:numPr>
              <w:spacing w:after="0" w:line="259" w:lineRule="auto"/>
              <w:ind w:left="142" w:right="2" w:hanging="142"/>
              <w:rPr>
                <w:rFonts w:cstheme="minorHAnsi"/>
                <w:b/>
                <w:noProof/>
                <w:snapToGrid w:val="0"/>
                <w:sz w:val="16"/>
                <w:szCs w:val="16"/>
              </w:rPr>
            </w:pPr>
            <w:r w:rsidRPr="00C64FD3">
              <w:rPr>
                <w:rFonts w:cstheme="minorHAnsi"/>
                <w:b/>
                <w:noProof/>
                <w:snapToGrid w:val="0"/>
                <w:sz w:val="16"/>
                <w:szCs w:val="16"/>
              </w:rPr>
              <w:t xml:space="preserve">mit Kolleginnen und Kollegen, Eltern, Vorgesetzten und Kooperationspartnern der Schule   </w:t>
            </w:r>
          </w:p>
          <w:p w14:paraId="154592FF" w14:textId="77777777" w:rsidR="007E137A" w:rsidRPr="00C64FD3" w:rsidRDefault="007E137A" w:rsidP="007E137A">
            <w:pPr>
              <w:pStyle w:val="Listenabsatz"/>
              <w:numPr>
                <w:ilvl w:val="0"/>
                <w:numId w:val="5"/>
              </w:numPr>
              <w:spacing w:after="0" w:line="259" w:lineRule="auto"/>
              <w:ind w:left="142" w:hanging="142"/>
              <w:rPr>
                <w:rFonts w:cstheme="minorHAnsi"/>
                <w:b/>
                <w:sz w:val="16"/>
                <w:szCs w:val="16"/>
              </w:rPr>
            </w:pPr>
            <w:r w:rsidRPr="00C64FD3">
              <w:rPr>
                <w:rFonts w:cstheme="minorHAnsi"/>
                <w:b/>
                <w:sz w:val="16"/>
                <w:szCs w:val="16"/>
              </w:rPr>
              <w:t>Teamfähigkeit</w:t>
            </w:r>
          </w:p>
          <w:p w14:paraId="29250C51" w14:textId="77777777" w:rsidR="00A10638" w:rsidRPr="007E137A" w:rsidRDefault="007E137A" w:rsidP="007E137A">
            <w:pPr>
              <w:pStyle w:val="Listenabsatz"/>
              <w:numPr>
                <w:ilvl w:val="0"/>
                <w:numId w:val="5"/>
              </w:numPr>
              <w:spacing w:after="0" w:line="259" w:lineRule="auto"/>
              <w:ind w:left="142" w:hanging="142"/>
              <w:rPr>
                <w:rFonts w:cstheme="minorHAnsi"/>
                <w:b/>
                <w:color w:val="5B9BD5" w:themeColor="accent1"/>
                <w:sz w:val="16"/>
                <w:szCs w:val="16"/>
              </w:rPr>
            </w:pPr>
            <w:r w:rsidRPr="00C64FD3">
              <w:rPr>
                <w:rFonts w:cstheme="minorHAnsi"/>
                <w:b/>
                <w:noProof/>
                <w:snapToGrid w:val="0"/>
                <w:sz w:val="16"/>
                <w:szCs w:val="16"/>
              </w:rPr>
              <w:t xml:space="preserve">Aktive und passive </w:t>
            </w:r>
            <w:r w:rsidRPr="00C64FD3">
              <w:rPr>
                <w:rFonts w:cstheme="minorHAnsi"/>
                <w:b/>
                <w:sz w:val="16"/>
                <w:szCs w:val="16"/>
              </w:rPr>
              <w:t xml:space="preserve">Kritikfähigkeit </w:t>
            </w:r>
          </w:p>
        </w:tc>
        <w:tc>
          <w:tcPr>
            <w:tcW w:w="3483" w:type="dxa"/>
          </w:tcPr>
          <w:p w14:paraId="0D564470" w14:textId="77777777" w:rsidR="00A10638" w:rsidRDefault="007E137A">
            <w:pPr>
              <w:ind w:left="57"/>
              <w:rPr>
                <w:rFonts w:cstheme="minorHAnsi"/>
                <w:b/>
                <w:sz w:val="16"/>
                <w:szCs w:val="16"/>
              </w:rPr>
            </w:pPr>
            <w:r>
              <w:rPr>
                <w:rFonts w:cstheme="minorHAnsi"/>
                <w:b/>
                <w:sz w:val="16"/>
                <w:szCs w:val="16"/>
              </w:rPr>
              <w:t>Dimension 3.4</w:t>
            </w:r>
          </w:p>
          <w:p w14:paraId="418C3B54" w14:textId="77777777" w:rsidR="00A10638" w:rsidRDefault="007E137A">
            <w:pPr>
              <w:ind w:left="57"/>
              <w:rPr>
                <w:rFonts w:cstheme="minorHAnsi"/>
                <w:b/>
                <w:sz w:val="16"/>
                <w:szCs w:val="16"/>
              </w:rPr>
            </w:pPr>
            <w:r>
              <w:rPr>
                <w:rFonts w:cstheme="minorHAnsi"/>
                <w:b/>
                <w:sz w:val="16"/>
                <w:szCs w:val="16"/>
              </w:rPr>
              <w:t>Inhaltsbereich 4 (Professionalisierung)</w:t>
            </w:r>
          </w:p>
          <w:p w14:paraId="3BCCD9A9" w14:textId="77777777" w:rsidR="00A10638" w:rsidRDefault="007E137A">
            <w:pPr>
              <w:ind w:left="57"/>
              <w:rPr>
                <w:rFonts w:cstheme="minorHAnsi"/>
                <w:b/>
                <w:sz w:val="16"/>
                <w:szCs w:val="16"/>
              </w:rPr>
            </w:pPr>
            <w:r>
              <w:rPr>
                <w:rFonts w:cstheme="minorHAnsi"/>
                <w:b/>
                <w:sz w:val="16"/>
                <w:szCs w:val="16"/>
              </w:rPr>
              <w:t>Dimension 5.1 (5.1.2)</w:t>
            </w:r>
          </w:p>
          <w:p w14:paraId="3CC7018F" w14:textId="77777777" w:rsidR="00A10638" w:rsidRDefault="00A10638">
            <w:pPr>
              <w:ind w:left="57"/>
              <w:rPr>
                <w:rFonts w:cstheme="minorHAnsi"/>
                <w:b/>
                <w:sz w:val="16"/>
                <w:szCs w:val="16"/>
              </w:rPr>
            </w:pPr>
          </w:p>
        </w:tc>
        <w:tc>
          <w:tcPr>
            <w:tcW w:w="3557" w:type="dxa"/>
          </w:tcPr>
          <w:p w14:paraId="3993AAA2" w14:textId="77777777" w:rsidR="00A10638" w:rsidRDefault="00A10638">
            <w:pPr>
              <w:ind w:left="57"/>
              <w:rPr>
                <w:rFonts w:cstheme="minorHAnsi"/>
                <w:b/>
                <w:sz w:val="16"/>
                <w:szCs w:val="16"/>
              </w:rPr>
            </w:pPr>
          </w:p>
        </w:tc>
        <w:tc>
          <w:tcPr>
            <w:tcW w:w="3594" w:type="dxa"/>
          </w:tcPr>
          <w:p w14:paraId="7105E0F7" w14:textId="77777777" w:rsidR="00A10638" w:rsidRDefault="00A10638">
            <w:pPr>
              <w:ind w:left="57"/>
              <w:rPr>
                <w:rFonts w:cstheme="minorHAnsi"/>
                <w:b/>
                <w:sz w:val="16"/>
                <w:szCs w:val="16"/>
              </w:rPr>
            </w:pPr>
          </w:p>
        </w:tc>
      </w:tr>
      <w:tr w:rsidR="00A10638" w14:paraId="63233C2E" w14:textId="77777777" w:rsidTr="00E20D94">
        <w:trPr>
          <w:cantSplit/>
          <w:trHeight w:val="1134"/>
        </w:trPr>
        <w:tc>
          <w:tcPr>
            <w:tcW w:w="3820" w:type="dxa"/>
            <w:tcBorders>
              <w:bottom w:val="single" w:sz="12" w:space="0" w:color="auto"/>
            </w:tcBorders>
          </w:tcPr>
          <w:p w14:paraId="1A8BB370" w14:textId="77777777" w:rsidR="00A10638" w:rsidRDefault="007E137A">
            <w:pPr>
              <w:ind w:left="57"/>
              <w:rPr>
                <w:rFonts w:cstheme="minorHAnsi"/>
                <w:b/>
                <w:sz w:val="16"/>
                <w:szCs w:val="16"/>
              </w:rPr>
            </w:pPr>
            <w:r>
              <w:rPr>
                <w:rFonts w:cstheme="minorHAnsi"/>
                <w:b/>
                <w:sz w:val="16"/>
                <w:szCs w:val="16"/>
              </w:rPr>
              <w:t>Soziale Kompetenz</w:t>
            </w:r>
          </w:p>
          <w:p w14:paraId="7C6F9C43" w14:textId="77777777" w:rsidR="00A10638" w:rsidRDefault="007E137A">
            <w:pPr>
              <w:pStyle w:val="Listenabsatz"/>
              <w:numPr>
                <w:ilvl w:val="0"/>
                <w:numId w:val="7"/>
              </w:numPr>
              <w:spacing w:after="0" w:line="259" w:lineRule="auto"/>
              <w:ind w:left="142" w:right="2" w:hanging="142"/>
              <w:rPr>
                <w:rFonts w:cstheme="minorHAnsi"/>
                <w:noProof/>
                <w:snapToGrid w:val="0"/>
                <w:sz w:val="16"/>
                <w:szCs w:val="16"/>
              </w:rPr>
            </w:pPr>
            <w:r>
              <w:rPr>
                <w:rFonts w:cstheme="minorHAnsi"/>
                <w:noProof/>
                <w:snapToGrid w:val="0"/>
                <w:sz w:val="16"/>
                <w:szCs w:val="16"/>
              </w:rPr>
              <w:t xml:space="preserve">Verantwortungsbewusstsein, Zuverlässigkeit, Loyalität </w:t>
            </w:r>
          </w:p>
          <w:p w14:paraId="60CAA89B" w14:textId="77777777" w:rsidR="00A10638" w:rsidRDefault="007E137A">
            <w:pPr>
              <w:pStyle w:val="Listenabsatz"/>
              <w:numPr>
                <w:ilvl w:val="0"/>
                <w:numId w:val="7"/>
              </w:numPr>
              <w:spacing w:after="0" w:line="259" w:lineRule="auto"/>
              <w:ind w:left="142" w:right="2" w:hanging="142"/>
              <w:rPr>
                <w:rFonts w:cstheme="minorHAnsi"/>
                <w:noProof/>
                <w:snapToGrid w:val="0"/>
                <w:sz w:val="16"/>
                <w:szCs w:val="16"/>
              </w:rPr>
            </w:pPr>
            <w:r>
              <w:rPr>
                <w:rFonts w:cstheme="minorHAnsi"/>
                <w:noProof/>
                <w:snapToGrid w:val="0"/>
                <w:sz w:val="16"/>
                <w:szCs w:val="16"/>
              </w:rPr>
              <w:t xml:space="preserve">Lösungsorientiertes Handeln </w:t>
            </w:r>
          </w:p>
          <w:p w14:paraId="59B31C4C" w14:textId="77777777" w:rsidR="00A10638" w:rsidRDefault="007E137A">
            <w:pPr>
              <w:pStyle w:val="Listenabsatz"/>
              <w:numPr>
                <w:ilvl w:val="0"/>
                <w:numId w:val="7"/>
              </w:numPr>
              <w:spacing w:after="0" w:line="259" w:lineRule="auto"/>
              <w:ind w:left="142" w:right="2" w:hanging="142"/>
              <w:rPr>
                <w:rFonts w:cstheme="minorHAnsi"/>
                <w:noProof/>
                <w:snapToGrid w:val="0"/>
                <w:sz w:val="16"/>
                <w:szCs w:val="16"/>
              </w:rPr>
            </w:pPr>
            <w:r>
              <w:rPr>
                <w:rFonts w:cstheme="minorHAnsi"/>
                <w:noProof/>
                <w:snapToGrid w:val="0"/>
                <w:sz w:val="16"/>
                <w:szCs w:val="16"/>
              </w:rPr>
              <w:t xml:space="preserve">Innovationsbereitschaft  </w:t>
            </w:r>
          </w:p>
          <w:p w14:paraId="47516F38" w14:textId="77777777" w:rsidR="00A10638" w:rsidRDefault="007E137A">
            <w:pPr>
              <w:pStyle w:val="Listenabsatz"/>
              <w:numPr>
                <w:ilvl w:val="0"/>
                <w:numId w:val="7"/>
              </w:numPr>
              <w:spacing w:after="0" w:line="259" w:lineRule="auto"/>
              <w:ind w:left="142" w:right="2" w:hanging="142"/>
              <w:rPr>
                <w:rFonts w:cstheme="minorHAnsi"/>
                <w:noProof/>
                <w:snapToGrid w:val="0"/>
                <w:sz w:val="16"/>
                <w:szCs w:val="16"/>
              </w:rPr>
            </w:pPr>
            <w:r>
              <w:rPr>
                <w:rFonts w:cstheme="minorHAnsi"/>
                <w:noProof/>
                <w:snapToGrid w:val="0"/>
                <w:sz w:val="16"/>
                <w:szCs w:val="16"/>
              </w:rPr>
              <w:t xml:space="preserve">Kommunikationsfähigkeit </w:t>
            </w:r>
          </w:p>
          <w:p w14:paraId="1A24887E" w14:textId="77777777" w:rsidR="00A10638" w:rsidRDefault="007E137A">
            <w:pPr>
              <w:pStyle w:val="Listenabsatz"/>
              <w:numPr>
                <w:ilvl w:val="0"/>
                <w:numId w:val="7"/>
              </w:numPr>
              <w:spacing w:after="0" w:line="259" w:lineRule="auto"/>
              <w:ind w:left="142" w:right="2" w:hanging="142"/>
              <w:rPr>
                <w:rFonts w:cstheme="minorHAnsi"/>
                <w:noProof/>
                <w:snapToGrid w:val="0"/>
                <w:sz w:val="16"/>
                <w:szCs w:val="16"/>
              </w:rPr>
            </w:pPr>
            <w:r>
              <w:rPr>
                <w:rFonts w:cstheme="minorHAnsi"/>
                <w:noProof/>
                <w:snapToGrid w:val="0"/>
                <w:sz w:val="16"/>
                <w:szCs w:val="16"/>
              </w:rPr>
              <w:t>Bereitschaft zur Fort- und Weiterbildung</w:t>
            </w:r>
          </w:p>
        </w:tc>
        <w:tc>
          <w:tcPr>
            <w:tcW w:w="3483" w:type="dxa"/>
            <w:tcBorders>
              <w:bottom w:val="single" w:sz="12" w:space="0" w:color="auto"/>
            </w:tcBorders>
          </w:tcPr>
          <w:p w14:paraId="069518C0" w14:textId="77777777" w:rsidR="00A10638" w:rsidRDefault="007E137A">
            <w:pPr>
              <w:ind w:left="57"/>
              <w:rPr>
                <w:rFonts w:cstheme="minorHAnsi"/>
                <w:b/>
                <w:sz w:val="16"/>
                <w:szCs w:val="16"/>
              </w:rPr>
            </w:pPr>
            <w:r>
              <w:rPr>
                <w:rFonts w:cstheme="minorHAnsi"/>
                <w:b/>
                <w:sz w:val="16"/>
                <w:szCs w:val="16"/>
              </w:rPr>
              <w:t>Dimension 3.4</w:t>
            </w:r>
          </w:p>
          <w:p w14:paraId="20E34276" w14:textId="77777777" w:rsidR="00A10638" w:rsidRDefault="007E137A">
            <w:pPr>
              <w:ind w:left="57"/>
              <w:rPr>
                <w:rFonts w:cstheme="minorHAnsi"/>
                <w:b/>
                <w:sz w:val="16"/>
                <w:szCs w:val="16"/>
              </w:rPr>
            </w:pPr>
            <w:r>
              <w:rPr>
                <w:rFonts w:cstheme="minorHAnsi"/>
                <w:b/>
                <w:sz w:val="16"/>
                <w:szCs w:val="16"/>
              </w:rPr>
              <w:t>Inhaltsbereich 4 (Professionalisierung)</w:t>
            </w:r>
          </w:p>
          <w:p w14:paraId="497971FF" w14:textId="77777777" w:rsidR="00A10638" w:rsidRDefault="007E137A">
            <w:pPr>
              <w:ind w:left="57"/>
              <w:rPr>
                <w:rFonts w:cstheme="minorHAnsi"/>
                <w:b/>
                <w:sz w:val="16"/>
                <w:szCs w:val="16"/>
              </w:rPr>
            </w:pPr>
            <w:r>
              <w:rPr>
                <w:rFonts w:cstheme="minorHAnsi"/>
                <w:b/>
                <w:sz w:val="16"/>
                <w:szCs w:val="16"/>
              </w:rPr>
              <w:t>Dimension 5.1 (5.1.2)</w:t>
            </w:r>
          </w:p>
          <w:p w14:paraId="53172844" w14:textId="77777777" w:rsidR="00A10638" w:rsidRDefault="00A10638">
            <w:pPr>
              <w:ind w:left="57"/>
              <w:rPr>
                <w:rFonts w:cstheme="minorHAnsi"/>
                <w:b/>
                <w:sz w:val="16"/>
                <w:szCs w:val="16"/>
              </w:rPr>
            </w:pPr>
          </w:p>
        </w:tc>
        <w:tc>
          <w:tcPr>
            <w:tcW w:w="3557" w:type="dxa"/>
            <w:tcBorders>
              <w:bottom w:val="single" w:sz="12" w:space="0" w:color="auto"/>
            </w:tcBorders>
          </w:tcPr>
          <w:p w14:paraId="3A70905F" w14:textId="77777777" w:rsidR="00A10638" w:rsidRDefault="00A10638">
            <w:pPr>
              <w:ind w:left="57"/>
              <w:rPr>
                <w:rFonts w:cstheme="minorHAnsi"/>
                <w:b/>
                <w:sz w:val="16"/>
                <w:szCs w:val="16"/>
              </w:rPr>
            </w:pPr>
          </w:p>
        </w:tc>
        <w:tc>
          <w:tcPr>
            <w:tcW w:w="3594" w:type="dxa"/>
            <w:tcBorders>
              <w:bottom w:val="single" w:sz="12" w:space="0" w:color="auto"/>
            </w:tcBorders>
          </w:tcPr>
          <w:p w14:paraId="0B5F53EC" w14:textId="77777777" w:rsidR="00A10638" w:rsidRDefault="00A10638">
            <w:pPr>
              <w:ind w:left="57"/>
              <w:rPr>
                <w:rFonts w:cstheme="minorHAnsi"/>
                <w:b/>
                <w:sz w:val="16"/>
                <w:szCs w:val="16"/>
              </w:rPr>
            </w:pPr>
          </w:p>
        </w:tc>
      </w:tr>
    </w:tbl>
    <w:p w14:paraId="59C89A6F" w14:textId="77777777" w:rsidR="00A10638" w:rsidRDefault="00A10638">
      <w:pPr>
        <w:spacing w:after="0" w:line="259" w:lineRule="auto"/>
        <w:ind w:right="2"/>
        <w:rPr>
          <w:rFonts w:asciiTheme="minorHAnsi" w:hAnsiTheme="minorHAnsi" w:cstheme="minorHAnsi"/>
          <w:noProof/>
          <w:snapToGrid w:val="0"/>
          <w:sz w:val="16"/>
          <w:szCs w:val="16"/>
        </w:rPr>
      </w:pPr>
    </w:p>
    <w:p w14:paraId="7FD97979" w14:textId="77777777" w:rsidR="00184175" w:rsidRDefault="00184175">
      <w:pPr>
        <w:spacing w:after="0" w:line="259" w:lineRule="auto"/>
        <w:ind w:right="2"/>
        <w:rPr>
          <w:rFonts w:asciiTheme="minorHAnsi" w:hAnsiTheme="minorHAnsi" w:cstheme="minorHAnsi"/>
          <w:noProof/>
          <w:snapToGrid w:val="0"/>
          <w:sz w:val="16"/>
          <w:szCs w:val="16"/>
        </w:rPr>
      </w:pPr>
    </w:p>
    <w:tbl>
      <w:tblPr>
        <w:tblStyle w:val="Tabellenraster"/>
        <w:tblW w:w="14454" w:type="dxa"/>
        <w:tblLook w:val="04A0" w:firstRow="1" w:lastRow="0" w:firstColumn="1" w:lastColumn="0" w:noHBand="0" w:noVBand="1"/>
      </w:tblPr>
      <w:tblGrid>
        <w:gridCol w:w="3823"/>
        <w:gridCol w:w="10631"/>
      </w:tblGrid>
      <w:tr w:rsidR="00184175" w14:paraId="4D6A6F25" w14:textId="77777777" w:rsidTr="00A95425">
        <w:tc>
          <w:tcPr>
            <w:tcW w:w="3823" w:type="dxa"/>
          </w:tcPr>
          <w:p w14:paraId="55161F67" w14:textId="77777777" w:rsidR="00184175" w:rsidRDefault="00184175" w:rsidP="00184175">
            <w:pPr>
              <w:spacing w:line="259" w:lineRule="auto"/>
              <w:ind w:right="2"/>
              <w:rPr>
                <w:rFonts w:cstheme="minorHAnsi"/>
                <w:b/>
                <w:noProof/>
                <w:snapToGrid w:val="0"/>
                <w:sz w:val="16"/>
                <w:szCs w:val="16"/>
              </w:rPr>
            </w:pPr>
            <w:r w:rsidRPr="00184175">
              <w:rPr>
                <w:rFonts w:cstheme="minorHAnsi"/>
                <w:b/>
                <w:noProof/>
                <w:snapToGrid w:val="0"/>
                <w:sz w:val="16"/>
                <w:szCs w:val="16"/>
              </w:rPr>
              <w:t>Ziele und Perspektiven</w:t>
            </w:r>
          </w:p>
          <w:p w14:paraId="4CBF836A" w14:textId="77777777" w:rsidR="00184175" w:rsidRDefault="00184175" w:rsidP="00184175">
            <w:pPr>
              <w:spacing w:line="259" w:lineRule="auto"/>
              <w:ind w:right="2"/>
              <w:rPr>
                <w:rFonts w:cstheme="minorHAnsi"/>
                <w:b/>
                <w:noProof/>
                <w:snapToGrid w:val="0"/>
                <w:sz w:val="16"/>
                <w:szCs w:val="16"/>
              </w:rPr>
            </w:pPr>
          </w:p>
          <w:p w14:paraId="6A2160E8" w14:textId="77777777" w:rsidR="00184175" w:rsidRDefault="00184175" w:rsidP="00184175">
            <w:pPr>
              <w:spacing w:line="259" w:lineRule="auto"/>
              <w:ind w:right="2"/>
              <w:rPr>
                <w:rFonts w:cstheme="minorHAnsi"/>
                <w:b/>
                <w:noProof/>
                <w:snapToGrid w:val="0"/>
                <w:sz w:val="16"/>
                <w:szCs w:val="16"/>
              </w:rPr>
            </w:pPr>
          </w:p>
          <w:p w14:paraId="1D8F9799" w14:textId="77777777" w:rsidR="00184175" w:rsidRPr="00184175" w:rsidRDefault="00184175" w:rsidP="00184175">
            <w:pPr>
              <w:spacing w:line="259" w:lineRule="auto"/>
              <w:ind w:right="2"/>
              <w:rPr>
                <w:rFonts w:cstheme="minorHAnsi"/>
                <w:b/>
                <w:noProof/>
                <w:snapToGrid w:val="0"/>
                <w:sz w:val="16"/>
                <w:szCs w:val="16"/>
              </w:rPr>
            </w:pPr>
          </w:p>
          <w:p w14:paraId="28B790F7" w14:textId="77777777" w:rsidR="00184175" w:rsidRDefault="00184175">
            <w:pPr>
              <w:spacing w:line="259" w:lineRule="auto"/>
              <w:ind w:right="2"/>
              <w:rPr>
                <w:rFonts w:cstheme="minorHAnsi"/>
                <w:noProof/>
                <w:snapToGrid w:val="0"/>
                <w:sz w:val="16"/>
                <w:szCs w:val="16"/>
              </w:rPr>
            </w:pPr>
          </w:p>
        </w:tc>
        <w:tc>
          <w:tcPr>
            <w:tcW w:w="10631" w:type="dxa"/>
          </w:tcPr>
          <w:p w14:paraId="2541190B" w14:textId="77777777" w:rsidR="00184175" w:rsidRDefault="00184175">
            <w:pPr>
              <w:spacing w:line="259" w:lineRule="auto"/>
              <w:ind w:right="2"/>
              <w:rPr>
                <w:rFonts w:cstheme="minorHAnsi"/>
                <w:noProof/>
                <w:snapToGrid w:val="0"/>
                <w:sz w:val="16"/>
                <w:szCs w:val="16"/>
              </w:rPr>
            </w:pPr>
          </w:p>
        </w:tc>
      </w:tr>
    </w:tbl>
    <w:p w14:paraId="0736C878" w14:textId="77777777" w:rsidR="00184175" w:rsidRDefault="00184175">
      <w:pPr>
        <w:spacing w:after="0" w:line="259" w:lineRule="auto"/>
        <w:ind w:right="2"/>
        <w:rPr>
          <w:rFonts w:asciiTheme="minorHAnsi" w:hAnsiTheme="minorHAnsi" w:cstheme="minorHAnsi"/>
          <w:noProof/>
          <w:snapToGrid w:val="0"/>
          <w:sz w:val="16"/>
          <w:szCs w:val="16"/>
        </w:rPr>
      </w:pPr>
    </w:p>
    <w:p w14:paraId="5BB557E4" w14:textId="77777777" w:rsidR="00184175" w:rsidRDefault="00184175">
      <w:pPr>
        <w:spacing w:after="0" w:line="259" w:lineRule="auto"/>
        <w:ind w:right="2"/>
        <w:rPr>
          <w:rFonts w:asciiTheme="minorHAnsi" w:hAnsiTheme="minorHAnsi" w:cstheme="minorHAnsi"/>
          <w:noProof/>
          <w:snapToGrid w:val="0"/>
          <w:sz w:val="16"/>
          <w:szCs w:val="16"/>
        </w:rPr>
      </w:pPr>
    </w:p>
    <w:p w14:paraId="56F9BDCA" w14:textId="77777777" w:rsidR="00184175" w:rsidRDefault="00184175">
      <w:pPr>
        <w:spacing w:after="0" w:line="259" w:lineRule="auto"/>
        <w:ind w:right="2"/>
        <w:rPr>
          <w:rFonts w:asciiTheme="minorHAnsi" w:hAnsiTheme="minorHAnsi" w:cstheme="minorHAnsi"/>
          <w:noProof/>
          <w:snapToGrid w:val="0"/>
          <w:sz w:val="16"/>
          <w:szCs w:val="16"/>
        </w:rPr>
      </w:pPr>
    </w:p>
    <w:p w14:paraId="45F2C0CE" w14:textId="77777777" w:rsidR="00A10638" w:rsidRDefault="00A10638">
      <w:pPr>
        <w:spacing w:after="0" w:line="259" w:lineRule="auto"/>
        <w:ind w:right="2"/>
        <w:rPr>
          <w:rFonts w:asciiTheme="minorHAnsi" w:hAnsiTheme="minorHAnsi" w:cstheme="minorHAnsi"/>
          <w:noProof/>
          <w:snapToGrid w:val="0"/>
          <w:sz w:val="16"/>
          <w:szCs w:val="16"/>
        </w:rPr>
      </w:pPr>
    </w:p>
    <w:p w14:paraId="0CDB7130" w14:textId="77777777" w:rsidR="00A10638" w:rsidRDefault="007E137A">
      <w:pPr>
        <w:pStyle w:val="Listenabsatz"/>
        <w:numPr>
          <w:ilvl w:val="0"/>
          <w:numId w:val="7"/>
        </w:numPr>
        <w:spacing w:after="0" w:line="259" w:lineRule="auto"/>
        <w:ind w:left="142" w:right="2" w:hanging="142"/>
        <w:rPr>
          <w:rFonts w:asciiTheme="minorHAnsi" w:hAnsiTheme="minorHAnsi" w:cstheme="minorHAnsi"/>
          <w:noProof/>
          <w:snapToGrid w:val="0"/>
          <w:sz w:val="16"/>
          <w:szCs w:val="16"/>
        </w:rPr>
      </w:pPr>
      <w:r>
        <w:rPr>
          <w:rFonts w:asciiTheme="minorHAnsi" w:hAnsiTheme="minorHAnsi" w:cstheme="minorHAnsi"/>
          <w:noProof/>
          <w:snapToGrid w:val="0"/>
          <w:sz w:val="16"/>
          <w:szCs w:val="16"/>
        </w:rPr>
        <w:br w:type="page"/>
      </w:r>
    </w:p>
    <w:p w14:paraId="5991E373" w14:textId="77777777" w:rsidR="00A10638" w:rsidRDefault="007E137A">
      <w:pPr>
        <w:rPr>
          <w:rFonts w:cstheme="minorHAnsi"/>
          <w:b/>
          <w:sz w:val="20"/>
          <w:szCs w:val="20"/>
        </w:rPr>
      </w:pPr>
      <w:r>
        <w:rPr>
          <w:rFonts w:cstheme="minorHAnsi"/>
          <w:b/>
          <w:sz w:val="20"/>
          <w:szCs w:val="20"/>
        </w:rPr>
        <w:lastRenderedPageBreak/>
        <w:t>Leitung und Koordination (ergänzend gültig für A15-A16)</w:t>
      </w:r>
    </w:p>
    <w:tbl>
      <w:tblPr>
        <w:tblStyle w:val="Tabellenraster"/>
        <w:tblW w:w="14454" w:type="dxa"/>
        <w:tblLook w:val="04A0" w:firstRow="1" w:lastRow="0" w:firstColumn="1" w:lastColumn="0" w:noHBand="0" w:noVBand="1"/>
      </w:tblPr>
      <w:tblGrid>
        <w:gridCol w:w="4282"/>
        <w:gridCol w:w="3732"/>
        <w:gridCol w:w="3220"/>
        <w:gridCol w:w="3220"/>
      </w:tblGrid>
      <w:tr w:rsidR="00A10638" w14:paraId="00F5C7BF" w14:textId="77777777" w:rsidTr="00E20D94">
        <w:trPr>
          <w:cantSplit/>
          <w:trHeight w:val="893"/>
        </w:trPr>
        <w:tc>
          <w:tcPr>
            <w:tcW w:w="6373" w:type="dxa"/>
            <w:tcBorders>
              <w:top w:val="single" w:sz="12" w:space="0" w:color="auto"/>
            </w:tcBorders>
          </w:tcPr>
          <w:p w14:paraId="4CCFA8A4" w14:textId="77777777" w:rsidR="00A10638" w:rsidRPr="004F30EA" w:rsidRDefault="007E137A">
            <w:pPr>
              <w:ind w:left="57"/>
              <w:rPr>
                <w:rFonts w:cstheme="minorHAnsi"/>
                <w:b/>
                <w:sz w:val="16"/>
                <w:szCs w:val="16"/>
              </w:rPr>
            </w:pPr>
            <w:r w:rsidRPr="004F30EA">
              <w:rPr>
                <w:rFonts w:cstheme="minorHAnsi"/>
                <w:b/>
                <w:sz w:val="16"/>
                <w:szCs w:val="16"/>
              </w:rPr>
              <w:t>Organisation und Verwaltung</w:t>
            </w:r>
            <w:r w:rsidR="004F30EA" w:rsidRPr="004F30EA">
              <w:rPr>
                <w:rStyle w:val="Funotenzeichen"/>
                <w:rFonts w:cstheme="minorHAnsi"/>
                <w:b/>
                <w:sz w:val="16"/>
                <w:szCs w:val="16"/>
              </w:rPr>
              <w:footnoteReference w:id="5"/>
            </w:r>
          </w:p>
          <w:p w14:paraId="55856AB4" w14:textId="77777777" w:rsidR="00A10638" w:rsidRPr="004F30EA" w:rsidRDefault="007E137A">
            <w:pPr>
              <w:pStyle w:val="Listenabsatz"/>
              <w:numPr>
                <w:ilvl w:val="0"/>
                <w:numId w:val="1"/>
              </w:numPr>
              <w:spacing w:line="259" w:lineRule="auto"/>
              <w:ind w:left="142" w:hanging="142"/>
              <w:rPr>
                <w:rFonts w:cstheme="minorHAnsi"/>
                <w:b/>
                <w:sz w:val="16"/>
                <w:szCs w:val="16"/>
              </w:rPr>
            </w:pPr>
            <w:r w:rsidRPr="004F30EA">
              <w:rPr>
                <w:rFonts w:cstheme="minorHAnsi"/>
                <w:b/>
                <w:sz w:val="16"/>
                <w:szCs w:val="16"/>
              </w:rPr>
              <w:t>Konferenz- oder Gesprächsleitung</w:t>
            </w:r>
          </w:p>
          <w:p w14:paraId="7A5B4E09" w14:textId="77777777" w:rsidR="00A10638" w:rsidRPr="004F30EA" w:rsidRDefault="007E137A">
            <w:pPr>
              <w:pStyle w:val="Listenabsatz"/>
              <w:numPr>
                <w:ilvl w:val="0"/>
                <w:numId w:val="1"/>
              </w:numPr>
              <w:spacing w:line="259" w:lineRule="auto"/>
              <w:ind w:left="142" w:hanging="142"/>
              <w:rPr>
                <w:rFonts w:cstheme="minorHAnsi"/>
                <w:b/>
                <w:sz w:val="16"/>
                <w:szCs w:val="16"/>
              </w:rPr>
            </w:pPr>
            <w:r w:rsidRPr="004F30EA">
              <w:rPr>
                <w:rFonts w:cstheme="minorHAnsi"/>
                <w:b/>
                <w:sz w:val="16"/>
                <w:szCs w:val="16"/>
              </w:rPr>
              <w:t xml:space="preserve">Schulrecht, schulfachl. Handeln, Ausbildungsrecht und ausbildungsfachliches Handeln </w:t>
            </w:r>
          </w:p>
          <w:p w14:paraId="1BCD9686" w14:textId="77777777" w:rsidR="00A10638" w:rsidRPr="004F30EA" w:rsidRDefault="007E137A">
            <w:pPr>
              <w:pStyle w:val="Listenabsatz"/>
              <w:numPr>
                <w:ilvl w:val="0"/>
                <w:numId w:val="1"/>
              </w:numPr>
              <w:spacing w:line="259" w:lineRule="auto"/>
              <w:ind w:left="142" w:hanging="142"/>
              <w:rPr>
                <w:rFonts w:cstheme="minorHAnsi"/>
                <w:b/>
                <w:sz w:val="16"/>
                <w:szCs w:val="16"/>
              </w:rPr>
            </w:pPr>
            <w:r w:rsidRPr="004F30EA">
              <w:rPr>
                <w:rFonts w:cstheme="minorHAnsi"/>
                <w:b/>
                <w:sz w:val="16"/>
                <w:szCs w:val="16"/>
              </w:rPr>
              <w:t>Planung und Organisation; Ressourcenmanangement</w:t>
            </w:r>
          </w:p>
          <w:p w14:paraId="391451D8" w14:textId="77777777" w:rsidR="00A10638" w:rsidRPr="004F30EA" w:rsidRDefault="007E137A">
            <w:pPr>
              <w:pStyle w:val="Listenabsatz"/>
              <w:numPr>
                <w:ilvl w:val="0"/>
                <w:numId w:val="1"/>
              </w:numPr>
              <w:spacing w:line="259" w:lineRule="auto"/>
              <w:ind w:left="142" w:hanging="142"/>
              <w:rPr>
                <w:rFonts w:cstheme="minorHAnsi"/>
                <w:b/>
                <w:sz w:val="16"/>
                <w:szCs w:val="16"/>
              </w:rPr>
            </w:pPr>
            <w:r w:rsidRPr="004F30EA">
              <w:rPr>
                <w:rFonts w:cstheme="minorHAnsi"/>
                <w:b/>
                <w:sz w:val="16"/>
                <w:szCs w:val="16"/>
                <w:lang w:eastAsia="de-DE"/>
              </w:rPr>
              <w:t>Steuerung von Schulentwicklungsprozessen, geschlechtersensible Schulentwicklung</w:t>
            </w:r>
          </w:p>
          <w:p w14:paraId="5B94AA07" w14:textId="77777777" w:rsidR="00A10638" w:rsidRPr="004F30EA" w:rsidRDefault="007E137A">
            <w:pPr>
              <w:pStyle w:val="Listenabsatz"/>
              <w:numPr>
                <w:ilvl w:val="0"/>
                <w:numId w:val="1"/>
              </w:numPr>
              <w:spacing w:after="0" w:line="259" w:lineRule="auto"/>
              <w:ind w:left="142" w:hanging="142"/>
              <w:rPr>
                <w:rFonts w:cstheme="minorHAnsi"/>
                <w:sz w:val="16"/>
                <w:szCs w:val="16"/>
              </w:rPr>
            </w:pPr>
            <w:r w:rsidRPr="004F30EA">
              <w:rPr>
                <w:rFonts w:cstheme="minorHAnsi"/>
                <w:b/>
                <w:sz w:val="16"/>
                <w:szCs w:val="16"/>
                <w:lang w:eastAsia="de-DE"/>
              </w:rPr>
              <w:t>Arbeits- und Gesundheitsschutz, Gesundheitsförderung</w:t>
            </w:r>
          </w:p>
        </w:tc>
        <w:tc>
          <w:tcPr>
            <w:tcW w:w="6373" w:type="dxa"/>
            <w:tcBorders>
              <w:top w:val="single" w:sz="12" w:space="0" w:color="auto"/>
            </w:tcBorders>
          </w:tcPr>
          <w:p w14:paraId="714BB139" w14:textId="77777777" w:rsidR="00A10638" w:rsidRPr="004F30EA" w:rsidRDefault="007E137A">
            <w:pPr>
              <w:ind w:left="57"/>
              <w:rPr>
                <w:rFonts w:cstheme="minorHAnsi"/>
                <w:b/>
                <w:sz w:val="16"/>
                <w:szCs w:val="16"/>
              </w:rPr>
            </w:pPr>
            <w:r w:rsidRPr="004F30EA">
              <w:rPr>
                <w:rFonts w:cstheme="minorHAnsi"/>
                <w:b/>
                <w:sz w:val="16"/>
                <w:szCs w:val="16"/>
              </w:rPr>
              <w:t>Inhaltsbereich 5 (Führung und Management)</w:t>
            </w:r>
          </w:p>
          <w:p w14:paraId="7FDABA02" w14:textId="77777777" w:rsidR="00A10638" w:rsidRPr="004F30EA" w:rsidRDefault="007E137A">
            <w:pPr>
              <w:ind w:left="57"/>
              <w:rPr>
                <w:rFonts w:cstheme="minorHAnsi"/>
                <w:b/>
                <w:sz w:val="16"/>
                <w:szCs w:val="16"/>
              </w:rPr>
            </w:pPr>
            <w:r w:rsidRPr="004F30EA">
              <w:rPr>
                <w:rFonts w:cstheme="minorHAnsi"/>
                <w:b/>
                <w:sz w:val="16"/>
                <w:szCs w:val="16"/>
              </w:rPr>
              <w:t>Inhaltsbereich 6</w:t>
            </w:r>
          </w:p>
          <w:p w14:paraId="051EEAEC" w14:textId="77777777" w:rsidR="00A10638" w:rsidRPr="004F30EA" w:rsidRDefault="00A10638">
            <w:pPr>
              <w:ind w:left="57"/>
              <w:rPr>
                <w:rFonts w:cstheme="minorHAnsi"/>
                <w:b/>
                <w:sz w:val="16"/>
                <w:szCs w:val="16"/>
              </w:rPr>
            </w:pPr>
          </w:p>
          <w:p w14:paraId="0E270D85" w14:textId="77777777" w:rsidR="00A10638" w:rsidRPr="004F30EA" w:rsidRDefault="00A10638">
            <w:pPr>
              <w:ind w:left="57"/>
              <w:rPr>
                <w:rFonts w:cstheme="minorHAnsi"/>
                <w:b/>
                <w:sz w:val="16"/>
                <w:szCs w:val="16"/>
              </w:rPr>
            </w:pPr>
          </w:p>
          <w:p w14:paraId="0B3E5A1F" w14:textId="77777777" w:rsidR="00A10638" w:rsidRPr="004F30EA" w:rsidRDefault="00A10638">
            <w:pPr>
              <w:rPr>
                <w:rFonts w:cstheme="minorHAnsi"/>
                <w:b/>
                <w:sz w:val="16"/>
                <w:szCs w:val="16"/>
              </w:rPr>
            </w:pPr>
          </w:p>
        </w:tc>
        <w:tc>
          <w:tcPr>
            <w:tcW w:w="6373" w:type="dxa"/>
            <w:tcBorders>
              <w:top w:val="single" w:sz="12" w:space="0" w:color="auto"/>
            </w:tcBorders>
          </w:tcPr>
          <w:p w14:paraId="72141094" w14:textId="77777777" w:rsidR="00A10638" w:rsidRDefault="00A10638">
            <w:pPr>
              <w:ind w:left="57"/>
              <w:rPr>
                <w:rFonts w:cstheme="minorHAnsi"/>
                <w:b/>
                <w:sz w:val="16"/>
                <w:szCs w:val="16"/>
              </w:rPr>
            </w:pPr>
          </w:p>
        </w:tc>
        <w:tc>
          <w:tcPr>
            <w:tcW w:w="6373" w:type="dxa"/>
            <w:tcBorders>
              <w:top w:val="single" w:sz="12" w:space="0" w:color="auto"/>
            </w:tcBorders>
          </w:tcPr>
          <w:p w14:paraId="06CCFC40" w14:textId="77777777" w:rsidR="00A10638" w:rsidRDefault="00A10638">
            <w:pPr>
              <w:ind w:left="57"/>
              <w:rPr>
                <w:rFonts w:cstheme="minorHAnsi"/>
                <w:b/>
                <w:sz w:val="16"/>
                <w:szCs w:val="16"/>
              </w:rPr>
            </w:pPr>
          </w:p>
        </w:tc>
      </w:tr>
      <w:tr w:rsidR="00A10638" w14:paraId="6FD4BA55" w14:textId="77777777" w:rsidTr="00E20D94">
        <w:trPr>
          <w:cantSplit/>
          <w:trHeight w:val="1134"/>
        </w:trPr>
        <w:tc>
          <w:tcPr>
            <w:tcW w:w="6373" w:type="dxa"/>
          </w:tcPr>
          <w:p w14:paraId="6FFC891B" w14:textId="77777777" w:rsidR="00A10638" w:rsidRPr="004F30EA" w:rsidRDefault="007E137A">
            <w:pPr>
              <w:ind w:left="57"/>
              <w:rPr>
                <w:rFonts w:cstheme="minorHAnsi"/>
                <w:b/>
                <w:sz w:val="16"/>
                <w:szCs w:val="16"/>
              </w:rPr>
            </w:pPr>
            <w:r w:rsidRPr="004F30EA">
              <w:rPr>
                <w:rFonts w:cstheme="minorHAnsi"/>
                <w:b/>
                <w:sz w:val="16"/>
                <w:szCs w:val="16"/>
              </w:rPr>
              <w:t>Beratung</w:t>
            </w:r>
          </w:p>
          <w:p w14:paraId="4624BCC8" w14:textId="77777777" w:rsidR="00A10638" w:rsidRPr="004F30EA" w:rsidRDefault="007E137A">
            <w:pPr>
              <w:pStyle w:val="Listenabsatz"/>
              <w:numPr>
                <w:ilvl w:val="0"/>
                <w:numId w:val="9"/>
              </w:numPr>
              <w:spacing w:line="259" w:lineRule="auto"/>
              <w:ind w:left="142" w:hanging="142"/>
              <w:rPr>
                <w:rFonts w:cstheme="minorHAnsi"/>
                <w:b/>
                <w:sz w:val="16"/>
                <w:szCs w:val="16"/>
              </w:rPr>
            </w:pPr>
            <w:r w:rsidRPr="004F30EA">
              <w:rPr>
                <w:rFonts w:cstheme="minorHAnsi"/>
                <w:b/>
                <w:sz w:val="16"/>
                <w:szCs w:val="16"/>
              </w:rPr>
              <w:t>kollegiale Beratung einer Lehrkraft</w:t>
            </w:r>
            <w:r w:rsidRPr="004F30EA">
              <w:rPr>
                <w:rFonts w:cstheme="minorHAnsi"/>
                <w:b/>
                <w:sz w:val="16"/>
                <w:szCs w:val="16"/>
                <w:lang w:eastAsia="de-DE"/>
              </w:rPr>
              <w:t>, Beratung der Unterrichtenden</w:t>
            </w:r>
          </w:p>
          <w:p w14:paraId="0A6B204C" w14:textId="77777777" w:rsidR="00A10638" w:rsidRPr="004F30EA" w:rsidRDefault="007E137A">
            <w:pPr>
              <w:pStyle w:val="Listenabsatz"/>
              <w:numPr>
                <w:ilvl w:val="0"/>
                <w:numId w:val="9"/>
              </w:numPr>
              <w:spacing w:line="259" w:lineRule="auto"/>
              <w:ind w:left="142" w:hanging="142"/>
              <w:rPr>
                <w:rFonts w:cstheme="minorHAnsi"/>
                <w:b/>
                <w:sz w:val="16"/>
                <w:szCs w:val="16"/>
              </w:rPr>
            </w:pPr>
            <w:r w:rsidRPr="004F30EA">
              <w:rPr>
                <w:rFonts w:cstheme="minorHAnsi"/>
                <w:b/>
                <w:sz w:val="16"/>
                <w:szCs w:val="16"/>
                <w:lang w:eastAsia="de-DE"/>
              </w:rPr>
              <w:t>Bewertung fremden Unterrichts und Beurteilung der Unterrichtenden</w:t>
            </w:r>
          </w:p>
          <w:p w14:paraId="4AC2BCB4" w14:textId="77777777" w:rsidR="00A10638" w:rsidRPr="004F30EA" w:rsidRDefault="007E137A">
            <w:pPr>
              <w:pStyle w:val="Listenabsatz"/>
              <w:numPr>
                <w:ilvl w:val="0"/>
                <w:numId w:val="9"/>
              </w:numPr>
              <w:spacing w:after="0" w:line="259" w:lineRule="auto"/>
              <w:ind w:left="142" w:hanging="142"/>
              <w:rPr>
                <w:rFonts w:cstheme="minorHAnsi"/>
                <w:sz w:val="16"/>
                <w:szCs w:val="16"/>
              </w:rPr>
            </w:pPr>
            <w:r w:rsidRPr="004F30EA">
              <w:rPr>
                <w:rFonts w:cstheme="minorHAnsi"/>
                <w:b/>
                <w:sz w:val="16"/>
                <w:szCs w:val="16"/>
                <w:lang w:eastAsia="de-DE"/>
              </w:rPr>
              <w:t>Beratung von Schul- oder Seminarleitung (pädagogisch, organisatorisch, schulfachlich und schulrechtlich sowie ausbildungsfachlich und ausbildungsrechtlich)</w:t>
            </w:r>
          </w:p>
        </w:tc>
        <w:tc>
          <w:tcPr>
            <w:tcW w:w="6373" w:type="dxa"/>
          </w:tcPr>
          <w:p w14:paraId="2BCE2EF7" w14:textId="77777777" w:rsidR="00A10638" w:rsidRPr="004F30EA" w:rsidRDefault="007E137A">
            <w:pPr>
              <w:ind w:left="57"/>
              <w:rPr>
                <w:rFonts w:cstheme="minorHAnsi"/>
                <w:b/>
                <w:sz w:val="16"/>
                <w:szCs w:val="16"/>
              </w:rPr>
            </w:pPr>
            <w:r w:rsidRPr="004F30EA">
              <w:rPr>
                <w:rFonts w:cstheme="minorHAnsi"/>
                <w:b/>
                <w:sz w:val="16"/>
                <w:szCs w:val="16"/>
              </w:rPr>
              <w:t>Dimension 5.1, 5.4, 5.5</w:t>
            </w:r>
          </w:p>
        </w:tc>
        <w:tc>
          <w:tcPr>
            <w:tcW w:w="6373" w:type="dxa"/>
          </w:tcPr>
          <w:p w14:paraId="1FEC90F3" w14:textId="77777777" w:rsidR="00A10638" w:rsidRDefault="00A10638">
            <w:pPr>
              <w:ind w:left="57"/>
              <w:rPr>
                <w:rFonts w:cstheme="minorHAnsi"/>
                <w:b/>
                <w:sz w:val="16"/>
                <w:szCs w:val="16"/>
              </w:rPr>
            </w:pPr>
          </w:p>
        </w:tc>
        <w:tc>
          <w:tcPr>
            <w:tcW w:w="6373" w:type="dxa"/>
          </w:tcPr>
          <w:p w14:paraId="51817E3D" w14:textId="77777777" w:rsidR="00A10638" w:rsidRDefault="00A10638">
            <w:pPr>
              <w:ind w:left="57"/>
              <w:rPr>
                <w:rFonts w:cstheme="minorHAnsi"/>
                <w:b/>
                <w:sz w:val="16"/>
                <w:szCs w:val="16"/>
              </w:rPr>
            </w:pPr>
          </w:p>
        </w:tc>
      </w:tr>
      <w:tr w:rsidR="00A10638" w14:paraId="2E3486B2" w14:textId="77777777" w:rsidTr="00E20D94">
        <w:trPr>
          <w:cantSplit/>
          <w:trHeight w:val="1134"/>
        </w:trPr>
        <w:tc>
          <w:tcPr>
            <w:tcW w:w="6373" w:type="dxa"/>
          </w:tcPr>
          <w:p w14:paraId="4EFD365B" w14:textId="77777777" w:rsidR="00A10638" w:rsidRPr="004F30EA" w:rsidRDefault="007E137A">
            <w:pPr>
              <w:ind w:left="57"/>
              <w:rPr>
                <w:rFonts w:cstheme="minorHAnsi"/>
                <w:b/>
                <w:sz w:val="16"/>
                <w:szCs w:val="16"/>
              </w:rPr>
            </w:pPr>
            <w:r w:rsidRPr="004F30EA">
              <w:rPr>
                <w:rFonts w:cstheme="minorHAnsi"/>
                <w:b/>
                <w:sz w:val="16"/>
                <w:szCs w:val="16"/>
              </w:rPr>
              <w:t>Personalführung und Entwicklung</w:t>
            </w:r>
          </w:p>
          <w:p w14:paraId="631B150D" w14:textId="77777777" w:rsidR="00A10638" w:rsidRPr="004F30EA" w:rsidRDefault="007E137A">
            <w:pPr>
              <w:pStyle w:val="Listenabsatz"/>
              <w:numPr>
                <w:ilvl w:val="0"/>
                <w:numId w:val="10"/>
              </w:numPr>
              <w:spacing w:line="259" w:lineRule="auto"/>
              <w:ind w:left="142" w:hanging="142"/>
              <w:rPr>
                <w:rFonts w:cstheme="minorHAnsi"/>
                <w:b/>
                <w:sz w:val="16"/>
                <w:szCs w:val="16"/>
                <w:lang w:eastAsia="de-DE"/>
              </w:rPr>
            </w:pPr>
            <w:r w:rsidRPr="004F30EA">
              <w:rPr>
                <w:rFonts w:cstheme="minorHAnsi"/>
                <w:b/>
                <w:sz w:val="16"/>
                <w:szCs w:val="16"/>
                <w:lang w:eastAsia="de-DE"/>
              </w:rPr>
              <w:t>Rollenklarheit</w:t>
            </w:r>
          </w:p>
          <w:p w14:paraId="21038551" w14:textId="77777777" w:rsidR="00A10638" w:rsidRPr="004F30EA" w:rsidRDefault="007E137A">
            <w:pPr>
              <w:pStyle w:val="Listenabsatz"/>
              <w:numPr>
                <w:ilvl w:val="0"/>
                <w:numId w:val="10"/>
              </w:numPr>
              <w:spacing w:line="259" w:lineRule="auto"/>
              <w:ind w:left="142" w:hanging="142"/>
              <w:rPr>
                <w:rFonts w:cstheme="minorHAnsi"/>
                <w:b/>
                <w:sz w:val="16"/>
                <w:szCs w:val="16"/>
                <w:lang w:eastAsia="de-DE"/>
              </w:rPr>
            </w:pPr>
            <w:r w:rsidRPr="004F30EA">
              <w:rPr>
                <w:rFonts w:cstheme="minorHAnsi"/>
                <w:b/>
                <w:sz w:val="16"/>
                <w:szCs w:val="16"/>
                <w:lang w:eastAsia="de-DE"/>
              </w:rPr>
              <w:t>Teamarbeit und Konfliktlösung</w:t>
            </w:r>
          </w:p>
          <w:p w14:paraId="1F1E35FE" w14:textId="77777777" w:rsidR="00A10638" w:rsidRPr="004F30EA" w:rsidRDefault="007E137A">
            <w:pPr>
              <w:pStyle w:val="Listenabsatz"/>
              <w:numPr>
                <w:ilvl w:val="0"/>
                <w:numId w:val="10"/>
              </w:numPr>
              <w:spacing w:line="259" w:lineRule="auto"/>
              <w:ind w:left="142" w:hanging="142"/>
              <w:rPr>
                <w:rFonts w:cstheme="minorHAnsi"/>
                <w:b/>
                <w:sz w:val="16"/>
                <w:szCs w:val="16"/>
                <w:lang w:eastAsia="de-DE"/>
              </w:rPr>
            </w:pPr>
            <w:r w:rsidRPr="004F30EA">
              <w:rPr>
                <w:rFonts w:cstheme="minorHAnsi"/>
                <w:b/>
                <w:sz w:val="16"/>
                <w:szCs w:val="16"/>
                <w:lang w:eastAsia="de-DE"/>
              </w:rPr>
              <w:t>Gleichstellung von Frau und Mann</w:t>
            </w:r>
          </w:p>
          <w:p w14:paraId="650A0246" w14:textId="77777777" w:rsidR="00A10638" w:rsidRPr="004F30EA" w:rsidRDefault="007E137A">
            <w:pPr>
              <w:pStyle w:val="Listenabsatz"/>
              <w:numPr>
                <w:ilvl w:val="0"/>
                <w:numId w:val="10"/>
              </w:numPr>
              <w:spacing w:line="259" w:lineRule="auto"/>
              <w:ind w:left="142" w:hanging="142"/>
              <w:rPr>
                <w:rFonts w:cstheme="minorHAnsi"/>
                <w:b/>
                <w:sz w:val="16"/>
                <w:szCs w:val="16"/>
              </w:rPr>
            </w:pPr>
            <w:r w:rsidRPr="004F30EA">
              <w:rPr>
                <w:rFonts w:cstheme="minorHAnsi"/>
                <w:b/>
                <w:sz w:val="16"/>
                <w:szCs w:val="16"/>
                <w:lang w:eastAsia="de-DE"/>
              </w:rPr>
              <w:t>Rehabilitation und Teilhabe behinderter Menschen</w:t>
            </w:r>
          </w:p>
          <w:p w14:paraId="4C062FB0" w14:textId="77777777" w:rsidR="00A10638" w:rsidRPr="004F30EA" w:rsidRDefault="007E137A">
            <w:pPr>
              <w:pStyle w:val="Listenabsatz"/>
              <w:numPr>
                <w:ilvl w:val="0"/>
                <w:numId w:val="10"/>
              </w:numPr>
              <w:spacing w:line="259" w:lineRule="auto"/>
              <w:ind w:left="142" w:hanging="142"/>
              <w:rPr>
                <w:rFonts w:cstheme="minorHAnsi"/>
                <w:b/>
                <w:sz w:val="16"/>
                <w:szCs w:val="16"/>
              </w:rPr>
            </w:pPr>
            <w:r w:rsidRPr="004F30EA">
              <w:rPr>
                <w:rFonts w:cstheme="minorHAnsi"/>
                <w:b/>
                <w:sz w:val="16"/>
                <w:szCs w:val="16"/>
                <w:lang w:eastAsia="de-DE"/>
              </w:rPr>
              <w:t>Personalmanagement</w:t>
            </w:r>
          </w:p>
          <w:p w14:paraId="2460613C" w14:textId="77777777" w:rsidR="00A10638" w:rsidRPr="004F30EA" w:rsidRDefault="007E137A">
            <w:pPr>
              <w:pStyle w:val="Listenabsatz"/>
              <w:numPr>
                <w:ilvl w:val="0"/>
                <w:numId w:val="10"/>
              </w:numPr>
              <w:spacing w:after="0" w:line="259" w:lineRule="auto"/>
              <w:ind w:left="142" w:hanging="142"/>
              <w:rPr>
                <w:rFonts w:cstheme="minorHAnsi"/>
                <w:sz w:val="16"/>
                <w:szCs w:val="16"/>
              </w:rPr>
            </w:pPr>
            <w:r w:rsidRPr="004F30EA">
              <w:rPr>
                <w:rFonts w:cstheme="minorHAnsi"/>
                <w:b/>
                <w:sz w:val="16"/>
                <w:szCs w:val="16"/>
                <w:lang w:eastAsia="de-DE"/>
              </w:rPr>
              <w:t>Planung und Durchführung von Maßnahmen der Personalentwicklung</w:t>
            </w:r>
          </w:p>
        </w:tc>
        <w:tc>
          <w:tcPr>
            <w:tcW w:w="6373" w:type="dxa"/>
          </w:tcPr>
          <w:p w14:paraId="207EFCA9" w14:textId="77777777" w:rsidR="00A10638" w:rsidRPr="004F30EA" w:rsidRDefault="007E137A">
            <w:pPr>
              <w:ind w:left="57"/>
              <w:rPr>
                <w:rFonts w:cstheme="minorHAnsi"/>
                <w:b/>
                <w:sz w:val="16"/>
                <w:szCs w:val="16"/>
              </w:rPr>
            </w:pPr>
            <w:r w:rsidRPr="004F30EA">
              <w:rPr>
                <w:rFonts w:cstheme="minorHAnsi"/>
                <w:b/>
                <w:sz w:val="16"/>
                <w:szCs w:val="16"/>
              </w:rPr>
              <w:t>Inhaltsbereich 5 (Führung und Management)</w:t>
            </w:r>
          </w:p>
          <w:p w14:paraId="42AFAC45" w14:textId="77777777" w:rsidR="00A10638" w:rsidRPr="004F30EA" w:rsidRDefault="00A10638">
            <w:pPr>
              <w:ind w:left="57"/>
              <w:rPr>
                <w:rFonts w:cstheme="minorHAnsi"/>
                <w:b/>
                <w:sz w:val="16"/>
                <w:szCs w:val="16"/>
              </w:rPr>
            </w:pPr>
          </w:p>
        </w:tc>
        <w:tc>
          <w:tcPr>
            <w:tcW w:w="6373" w:type="dxa"/>
          </w:tcPr>
          <w:p w14:paraId="6870BAD7" w14:textId="77777777" w:rsidR="00A10638" w:rsidRDefault="00A10638">
            <w:pPr>
              <w:ind w:left="57"/>
              <w:rPr>
                <w:rFonts w:cstheme="minorHAnsi"/>
                <w:b/>
                <w:sz w:val="16"/>
                <w:szCs w:val="16"/>
              </w:rPr>
            </w:pPr>
          </w:p>
        </w:tc>
        <w:tc>
          <w:tcPr>
            <w:tcW w:w="6373" w:type="dxa"/>
          </w:tcPr>
          <w:p w14:paraId="47BCB9E6" w14:textId="77777777" w:rsidR="00A10638" w:rsidRDefault="00A10638">
            <w:pPr>
              <w:ind w:left="57"/>
              <w:rPr>
                <w:rFonts w:cstheme="minorHAnsi"/>
                <w:b/>
                <w:sz w:val="16"/>
                <w:szCs w:val="16"/>
              </w:rPr>
            </w:pPr>
          </w:p>
        </w:tc>
      </w:tr>
    </w:tbl>
    <w:p w14:paraId="302021D9" w14:textId="77777777" w:rsidR="00A10638" w:rsidRDefault="00A10638">
      <w:pPr>
        <w:spacing w:after="0" w:line="259" w:lineRule="auto"/>
        <w:ind w:right="2"/>
        <w:rPr>
          <w:rFonts w:asciiTheme="minorHAnsi" w:hAnsiTheme="minorHAnsi" w:cstheme="minorHAnsi"/>
          <w:noProof/>
          <w:snapToGrid w:val="0"/>
          <w:sz w:val="16"/>
          <w:szCs w:val="16"/>
        </w:rPr>
      </w:pPr>
    </w:p>
    <w:p w14:paraId="5BBF4ABC" w14:textId="77777777" w:rsidR="0013410B" w:rsidRPr="00B735D9" w:rsidRDefault="0013410B">
      <w:pPr>
        <w:spacing w:after="0" w:line="259" w:lineRule="auto"/>
        <w:ind w:right="2"/>
        <w:rPr>
          <w:rFonts w:asciiTheme="minorHAnsi" w:hAnsiTheme="minorHAnsi" w:cstheme="minorHAnsi"/>
          <w:noProof/>
          <w:snapToGrid w:val="0"/>
          <w:color w:val="2E74B5" w:themeColor="accent1" w:themeShade="BF"/>
          <w:sz w:val="16"/>
          <w:szCs w:val="16"/>
        </w:rPr>
      </w:pPr>
    </w:p>
    <w:tbl>
      <w:tblPr>
        <w:tblStyle w:val="Tabellenraster"/>
        <w:tblW w:w="14454" w:type="dxa"/>
        <w:tblLook w:val="04A0" w:firstRow="1" w:lastRow="0" w:firstColumn="1" w:lastColumn="0" w:noHBand="0" w:noVBand="1"/>
      </w:tblPr>
      <w:tblGrid>
        <w:gridCol w:w="4248"/>
        <w:gridCol w:w="10206"/>
      </w:tblGrid>
      <w:tr w:rsidR="0013410B" w14:paraId="0C161DE6" w14:textId="77777777" w:rsidTr="00E20D94">
        <w:tc>
          <w:tcPr>
            <w:tcW w:w="4248" w:type="dxa"/>
          </w:tcPr>
          <w:p w14:paraId="54A30462" w14:textId="77777777" w:rsidR="0013410B" w:rsidRDefault="0013410B" w:rsidP="007336BB">
            <w:pPr>
              <w:spacing w:line="259" w:lineRule="auto"/>
              <w:ind w:right="2"/>
              <w:rPr>
                <w:rFonts w:cstheme="minorHAnsi"/>
                <w:b/>
                <w:noProof/>
                <w:snapToGrid w:val="0"/>
                <w:sz w:val="16"/>
                <w:szCs w:val="16"/>
              </w:rPr>
            </w:pPr>
            <w:r w:rsidRPr="00184175">
              <w:rPr>
                <w:rFonts w:cstheme="minorHAnsi"/>
                <w:b/>
                <w:noProof/>
                <w:snapToGrid w:val="0"/>
                <w:sz w:val="16"/>
                <w:szCs w:val="16"/>
              </w:rPr>
              <w:t>Ziele und Perspektiven</w:t>
            </w:r>
          </w:p>
          <w:p w14:paraId="0CEC07A2" w14:textId="77777777" w:rsidR="0013410B" w:rsidRDefault="0013410B" w:rsidP="00A95425">
            <w:pPr>
              <w:spacing w:line="259" w:lineRule="auto"/>
              <w:ind w:right="-103"/>
              <w:rPr>
                <w:rFonts w:cstheme="minorHAnsi"/>
                <w:b/>
                <w:noProof/>
                <w:snapToGrid w:val="0"/>
                <w:sz w:val="16"/>
                <w:szCs w:val="16"/>
              </w:rPr>
            </w:pPr>
          </w:p>
          <w:p w14:paraId="55ED9822" w14:textId="77777777" w:rsidR="0013410B" w:rsidRDefault="0013410B" w:rsidP="007336BB">
            <w:pPr>
              <w:spacing w:line="259" w:lineRule="auto"/>
              <w:ind w:right="2"/>
              <w:rPr>
                <w:rFonts w:cstheme="minorHAnsi"/>
                <w:b/>
                <w:noProof/>
                <w:snapToGrid w:val="0"/>
                <w:sz w:val="16"/>
                <w:szCs w:val="16"/>
              </w:rPr>
            </w:pPr>
          </w:p>
          <w:p w14:paraId="16F238BB" w14:textId="77777777" w:rsidR="0013410B" w:rsidRPr="00184175" w:rsidRDefault="0013410B" w:rsidP="007336BB">
            <w:pPr>
              <w:spacing w:line="259" w:lineRule="auto"/>
              <w:ind w:right="2"/>
              <w:rPr>
                <w:rFonts w:cstheme="minorHAnsi"/>
                <w:b/>
                <w:noProof/>
                <w:snapToGrid w:val="0"/>
                <w:sz w:val="16"/>
                <w:szCs w:val="16"/>
              </w:rPr>
            </w:pPr>
          </w:p>
          <w:p w14:paraId="65771262" w14:textId="77777777" w:rsidR="0013410B" w:rsidRDefault="0013410B" w:rsidP="007336BB">
            <w:pPr>
              <w:spacing w:line="259" w:lineRule="auto"/>
              <w:ind w:right="2"/>
              <w:rPr>
                <w:rFonts w:cstheme="minorHAnsi"/>
                <w:noProof/>
                <w:snapToGrid w:val="0"/>
                <w:sz w:val="16"/>
                <w:szCs w:val="16"/>
              </w:rPr>
            </w:pPr>
          </w:p>
        </w:tc>
        <w:tc>
          <w:tcPr>
            <w:tcW w:w="10206" w:type="dxa"/>
          </w:tcPr>
          <w:p w14:paraId="24091923" w14:textId="77777777" w:rsidR="0013410B" w:rsidRDefault="0013410B" w:rsidP="007336BB">
            <w:pPr>
              <w:spacing w:line="259" w:lineRule="auto"/>
              <w:ind w:right="2"/>
              <w:rPr>
                <w:rFonts w:cstheme="minorHAnsi"/>
                <w:noProof/>
                <w:snapToGrid w:val="0"/>
                <w:sz w:val="16"/>
                <w:szCs w:val="16"/>
              </w:rPr>
            </w:pPr>
          </w:p>
        </w:tc>
      </w:tr>
    </w:tbl>
    <w:p w14:paraId="4785AD49" w14:textId="77777777" w:rsidR="00A10638" w:rsidRDefault="00A10638"/>
    <w:p w14:paraId="6E55B437" w14:textId="77777777" w:rsidR="00E20D94" w:rsidRDefault="00E20D94" w:rsidP="00E20D94">
      <w:pPr>
        <w:spacing w:after="0" w:line="259" w:lineRule="auto"/>
        <w:ind w:right="2"/>
        <w:rPr>
          <w:rFonts w:asciiTheme="minorHAnsi" w:hAnsiTheme="minorHAnsi" w:cstheme="minorHAnsi"/>
          <w:noProof/>
          <w:snapToGrid w:val="0"/>
          <w:color w:val="2E74B5" w:themeColor="accent1" w:themeShade="BF"/>
          <w:sz w:val="16"/>
          <w:szCs w:val="16"/>
        </w:rPr>
      </w:pPr>
    </w:p>
    <w:p w14:paraId="68EF94FE" w14:textId="77777777" w:rsidR="00A10638" w:rsidRDefault="009D41B7">
      <w:pPr>
        <w:spacing w:after="120"/>
        <w:rPr>
          <w:rStyle w:val="Hyperlink"/>
          <w:b/>
        </w:rPr>
      </w:pPr>
      <w:hyperlink r:id="rId9" w:history="1">
        <w:r w:rsidR="007E137A">
          <w:rPr>
            <w:rStyle w:val="Hyperlink"/>
            <w:b/>
          </w:rPr>
          <w:t>Referenzrahmen Schulqualität NRW</w:t>
        </w:r>
      </w:hyperlink>
    </w:p>
    <w:p w14:paraId="4A33CD95" w14:textId="77777777" w:rsidR="001D139B" w:rsidRDefault="001D139B">
      <w:pPr>
        <w:spacing w:after="120"/>
      </w:pPr>
      <w:r>
        <w:rPr>
          <w:noProof/>
          <w:lang w:eastAsia="de-DE"/>
        </w:rPr>
        <w:drawing>
          <wp:inline distT="0" distB="0" distL="0" distR="0" wp14:anchorId="4062A9E4" wp14:editId="241C64B9">
            <wp:extent cx="8454375" cy="5254765"/>
            <wp:effectExtent l="0" t="0" r="4445" b="3175"/>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ableau-2020-1.png"/>
                    <pic:cNvPicPr/>
                  </pic:nvPicPr>
                  <pic:blipFill>
                    <a:blip r:embed="rId10">
                      <a:extLst>
                        <a:ext uri="{28A0092B-C50C-407E-A947-70E740481C1C}">
                          <a14:useLocalDpi xmlns:a14="http://schemas.microsoft.com/office/drawing/2010/main" val="0"/>
                        </a:ext>
                      </a:extLst>
                    </a:blip>
                    <a:stretch>
                      <a:fillRect/>
                    </a:stretch>
                  </pic:blipFill>
                  <pic:spPr>
                    <a:xfrm>
                      <a:off x="0" y="0"/>
                      <a:ext cx="8487246" cy="5275196"/>
                    </a:xfrm>
                    <a:prstGeom prst="rect">
                      <a:avLst/>
                    </a:prstGeom>
                  </pic:spPr>
                </pic:pic>
              </a:graphicData>
            </a:graphic>
          </wp:inline>
        </w:drawing>
      </w:r>
      <w:r w:rsidR="00F53428" w:rsidRPr="00F53428">
        <w:t>https://www.schulentwicklung.nrw.de/referenzrahmen/</w:t>
      </w:r>
      <w:r w:rsidR="00F53428">
        <w:t xml:space="preserve">  </w:t>
      </w:r>
    </w:p>
    <w:sectPr w:rsidR="001D139B">
      <w:headerReference w:type="even" r:id="rId11"/>
      <w:headerReference w:type="default" r:id="rId12"/>
      <w:footerReference w:type="even" r:id="rId13"/>
      <w:footerReference w:type="default" r:id="rId14"/>
      <w:headerReference w:type="first" r:id="rId15"/>
      <w:footerReference w:type="first" r:id="rId16"/>
      <w:pgSz w:w="16838" w:h="11906" w:orient="landscape"/>
      <w:pgMar w:top="1417" w:right="1417" w:bottom="141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FE7175" w14:textId="77777777" w:rsidR="00AD4B68" w:rsidRDefault="00AD4B68" w:rsidP="00B735D9">
      <w:pPr>
        <w:spacing w:after="0" w:line="240" w:lineRule="auto"/>
      </w:pPr>
      <w:r>
        <w:separator/>
      </w:r>
    </w:p>
  </w:endnote>
  <w:endnote w:type="continuationSeparator" w:id="0">
    <w:p w14:paraId="375F1A97" w14:textId="77777777" w:rsidR="00AD4B68" w:rsidRDefault="00AD4B68" w:rsidP="00B735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53652A" w14:textId="77777777" w:rsidR="00CD73C5" w:rsidRDefault="00CD73C5">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4134C6" w14:textId="77777777" w:rsidR="00CD73C5" w:rsidRDefault="00CD73C5">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5C198D" w14:textId="77777777" w:rsidR="00CD73C5" w:rsidRDefault="00CD73C5">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57018E" w14:textId="77777777" w:rsidR="00AD4B68" w:rsidRDefault="00AD4B68" w:rsidP="00B735D9">
      <w:pPr>
        <w:spacing w:after="0" w:line="240" w:lineRule="auto"/>
      </w:pPr>
      <w:r>
        <w:separator/>
      </w:r>
    </w:p>
  </w:footnote>
  <w:footnote w:type="continuationSeparator" w:id="0">
    <w:p w14:paraId="02A8FCFB" w14:textId="77777777" w:rsidR="00AD4B68" w:rsidRDefault="00AD4B68" w:rsidP="00B735D9">
      <w:pPr>
        <w:spacing w:after="0" w:line="240" w:lineRule="auto"/>
      </w:pPr>
      <w:r>
        <w:continuationSeparator/>
      </w:r>
    </w:p>
  </w:footnote>
  <w:footnote w:id="1">
    <w:p w14:paraId="66185564" w14:textId="77777777" w:rsidR="00C64FD3" w:rsidRPr="00B735D9" w:rsidRDefault="00E20D94" w:rsidP="00284C70">
      <w:pPr>
        <w:pStyle w:val="Funotentext"/>
        <w:spacing w:after="120"/>
        <w:rPr>
          <w:sz w:val="16"/>
          <w:szCs w:val="16"/>
        </w:rPr>
      </w:pPr>
      <w:r w:rsidRPr="00B735D9">
        <w:rPr>
          <w:rStyle w:val="Funotenzeichen"/>
          <w:sz w:val="16"/>
          <w:szCs w:val="16"/>
        </w:rPr>
        <w:footnoteRef/>
      </w:r>
      <w:r w:rsidRPr="00B735D9">
        <w:rPr>
          <w:sz w:val="16"/>
          <w:szCs w:val="16"/>
        </w:rPr>
        <w:t xml:space="preserve"> </w:t>
      </w:r>
      <w:r w:rsidR="00EE7493" w:rsidRPr="00EE7493">
        <w:rPr>
          <w:rFonts w:asciiTheme="minorHAnsi" w:eastAsia="Times New Roman" w:hAnsiTheme="minorHAnsi" w:cstheme="minorHAnsi"/>
          <w:noProof/>
          <w:snapToGrid w:val="0"/>
          <w:sz w:val="16"/>
          <w:szCs w:val="16"/>
        </w:rPr>
        <w:t>An dieser Stelle ist eine Schwerpunktsetzung sinnvoll:</w:t>
      </w:r>
      <w:r w:rsidR="00EE7493">
        <w:rPr>
          <w:sz w:val="16"/>
          <w:szCs w:val="16"/>
        </w:rPr>
        <w:t xml:space="preserve"> </w:t>
      </w:r>
      <w:r w:rsidRPr="00C64FD3">
        <w:rPr>
          <w:rFonts w:asciiTheme="minorHAnsi" w:eastAsia="Times New Roman" w:hAnsiTheme="minorHAnsi" w:cstheme="minorHAnsi"/>
          <w:noProof/>
          <w:snapToGrid w:val="0"/>
          <w:sz w:val="16"/>
          <w:szCs w:val="16"/>
        </w:rPr>
        <w:t>Aus den genannten Inhaltsbereichen sollten relevante aufschließende Aussagen für den jeweiligen Gesprächskontext ausgewählt werden.</w:t>
      </w:r>
      <w:r w:rsidRPr="00B735D9">
        <w:rPr>
          <w:sz w:val="16"/>
          <w:szCs w:val="16"/>
        </w:rPr>
        <w:t xml:space="preserve"> </w:t>
      </w:r>
    </w:p>
  </w:footnote>
  <w:footnote w:id="2">
    <w:p w14:paraId="4E90BE0F" w14:textId="77777777" w:rsidR="00284C70" w:rsidRPr="00284C70" w:rsidRDefault="00284C70" w:rsidP="00284C70">
      <w:pPr>
        <w:pStyle w:val="Funotentext"/>
        <w:spacing w:after="120"/>
      </w:pPr>
      <w:r w:rsidRPr="00284C70">
        <w:rPr>
          <w:rStyle w:val="Funotenzeichen"/>
          <w:sz w:val="16"/>
          <w:szCs w:val="16"/>
        </w:rPr>
        <w:footnoteRef/>
      </w:r>
      <w:r w:rsidRPr="00284C70">
        <w:rPr>
          <w:rStyle w:val="Funotenzeichen"/>
          <w:sz w:val="16"/>
          <w:szCs w:val="16"/>
        </w:rPr>
        <w:t xml:space="preserve"> </w:t>
      </w:r>
      <w:r w:rsidRPr="00284C70">
        <w:rPr>
          <w:rFonts w:asciiTheme="minorHAnsi" w:eastAsia="Times New Roman" w:hAnsiTheme="minorHAnsi" w:cstheme="minorHAnsi"/>
          <w:noProof/>
          <w:snapToGrid w:val="0"/>
          <w:sz w:val="16"/>
          <w:szCs w:val="16"/>
        </w:rPr>
        <w:t>Auch hier müssen nicht sämtliche Erfahrungen und Schwerpunkte aufgelistet werden. Vielmehr ist es hilfreich, besondere Akzentsetzungen oder eine Profilbildung herauszustellen.</w:t>
      </w:r>
    </w:p>
  </w:footnote>
  <w:footnote w:id="3">
    <w:p w14:paraId="21D83266" w14:textId="77777777" w:rsidR="00CC2BD5" w:rsidRPr="00CC2BD5" w:rsidRDefault="00CC2BD5" w:rsidP="00CC2BD5">
      <w:pPr>
        <w:pStyle w:val="Funotentext"/>
        <w:spacing w:after="120"/>
      </w:pPr>
      <w:r w:rsidRPr="00CC2BD5">
        <w:rPr>
          <w:rStyle w:val="Funotenzeichen"/>
          <w:sz w:val="16"/>
          <w:szCs w:val="16"/>
        </w:rPr>
        <w:footnoteRef/>
      </w:r>
      <w:r w:rsidRPr="00CC2BD5">
        <w:rPr>
          <w:rStyle w:val="Funotenzeichen"/>
          <w:sz w:val="16"/>
          <w:szCs w:val="16"/>
        </w:rPr>
        <w:t xml:space="preserve"> </w:t>
      </w:r>
      <w:r w:rsidRPr="00CC2BD5">
        <w:rPr>
          <w:rFonts w:asciiTheme="minorHAnsi" w:eastAsia="Times New Roman" w:hAnsiTheme="minorHAnsi" w:cstheme="minorHAnsi"/>
          <w:noProof/>
          <w:snapToGrid w:val="0"/>
          <w:sz w:val="16"/>
          <w:szCs w:val="16"/>
        </w:rPr>
        <w:t xml:space="preserve">Die Performanz kann unterschiedliche Ausprägungsgrade einnehmen: </w:t>
      </w:r>
      <w:r>
        <w:rPr>
          <w:rFonts w:asciiTheme="minorHAnsi" w:eastAsia="Times New Roman" w:hAnsiTheme="minorHAnsi" w:cstheme="minorHAnsi"/>
          <w:noProof/>
          <w:snapToGrid w:val="0"/>
          <w:sz w:val="16"/>
          <w:szCs w:val="16"/>
        </w:rPr>
        <w:t>Vom</w:t>
      </w:r>
      <w:r>
        <w:rPr>
          <w:rFonts w:ascii="Calibri" w:hAnsi="Calibri"/>
          <w:b/>
          <w:sz w:val="16"/>
          <w:szCs w:val="16"/>
        </w:rPr>
        <w:t xml:space="preserve"> </w:t>
      </w:r>
      <w:r>
        <w:rPr>
          <w:rFonts w:asciiTheme="minorHAnsi" w:eastAsia="Times New Roman" w:hAnsiTheme="minorHAnsi" w:cstheme="minorHAnsi"/>
          <w:noProof/>
          <w:snapToGrid w:val="0"/>
          <w:sz w:val="16"/>
          <w:szCs w:val="16"/>
        </w:rPr>
        <w:t>Übernehmen von Aufgaben, über das</w:t>
      </w:r>
      <w:r w:rsidRPr="00CC2BD5">
        <w:rPr>
          <w:rFonts w:asciiTheme="minorHAnsi" w:eastAsia="Times New Roman" w:hAnsiTheme="minorHAnsi" w:cstheme="minorHAnsi"/>
          <w:noProof/>
          <w:snapToGrid w:val="0"/>
          <w:sz w:val="16"/>
          <w:szCs w:val="16"/>
        </w:rPr>
        <w:t xml:space="preserve"> Optimieren</w:t>
      </w:r>
      <w:r>
        <w:rPr>
          <w:rFonts w:asciiTheme="minorHAnsi" w:eastAsia="Times New Roman" w:hAnsiTheme="minorHAnsi" w:cstheme="minorHAnsi"/>
          <w:noProof/>
          <w:snapToGrid w:val="0"/>
          <w:sz w:val="16"/>
          <w:szCs w:val="16"/>
        </w:rPr>
        <w:t xml:space="preserve"> bis zum Konzipieren oder Implementieren von Neuerungen.</w:t>
      </w:r>
    </w:p>
  </w:footnote>
  <w:footnote w:id="4">
    <w:p w14:paraId="7E122A93" w14:textId="77777777" w:rsidR="00C64FD3" w:rsidRPr="00C64FD3" w:rsidRDefault="00C64FD3" w:rsidP="00284C70">
      <w:pPr>
        <w:spacing w:after="120" w:line="259" w:lineRule="auto"/>
        <w:ind w:right="2"/>
        <w:rPr>
          <w:rFonts w:asciiTheme="minorHAnsi" w:eastAsia="Times New Roman" w:hAnsiTheme="minorHAnsi" w:cstheme="minorHAnsi"/>
          <w:noProof/>
          <w:snapToGrid w:val="0"/>
          <w:sz w:val="16"/>
          <w:szCs w:val="16"/>
        </w:rPr>
      </w:pPr>
      <w:r w:rsidRPr="00C64FD3">
        <w:rPr>
          <w:rStyle w:val="Funotenzeichen"/>
          <w:sz w:val="16"/>
          <w:szCs w:val="16"/>
        </w:rPr>
        <w:footnoteRef/>
      </w:r>
      <w:r w:rsidRPr="00C64FD3">
        <w:rPr>
          <w:rStyle w:val="Funotenzeichen"/>
        </w:rPr>
        <w:t xml:space="preserve"> </w:t>
      </w:r>
      <w:r w:rsidRPr="00C64FD3">
        <w:rPr>
          <w:rFonts w:asciiTheme="minorHAnsi" w:eastAsia="Times New Roman" w:hAnsiTheme="minorHAnsi" w:cstheme="minorHAnsi"/>
          <w:noProof/>
          <w:snapToGrid w:val="0"/>
          <w:sz w:val="16"/>
          <w:szCs w:val="16"/>
        </w:rPr>
        <w:t>Bei der Beurteilung vor der Übertragung des ersten Beförderungsamtes einer Laufbahn (soweit kein Leitungsamt im Sinne von § 60 SchulG) haben die Merkmale „Unterricht", „Diagnostik und Beurteilung" und „Erziehung und Beratung" bei der Bildung des Gesamturteils</w:t>
      </w:r>
      <w:r>
        <w:rPr>
          <w:rFonts w:asciiTheme="minorHAnsi" w:eastAsia="Times New Roman" w:hAnsiTheme="minorHAnsi" w:cstheme="minorHAnsi"/>
          <w:noProof/>
          <w:snapToGrid w:val="0"/>
          <w:sz w:val="16"/>
          <w:szCs w:val="16"/>
        </w:rPr>
        <w:t xml:space="preserve"> besondere Bedeutung. (BRL 7.6; in der Spalte grau unterlegt)</w:t>
      </w:r>
      <w:r w:rsidR="00055AA0">
        <w:rPr>
          <w:rFonts w:asciiTheme="minorHAnsi" w:eastAsia="Times New Roman" w:hAnsiTheme="minorHAnsi" w:cstheme="minorHAnsi"/>
          <w:noProof/>
          <w:snapToGrid w:val="0"/>
          <w:sz w:val="16"/>
          <w:szCs w:val="16"/>
        </w:rPr>
        <w:t>.</w:t>
      </w:r>
    </w:p>
    <w:p w14:paraId="19F83A19" w14:textId="77777777" w:rsidR="00C64FD3" w:rsidRPr="00C64FD3" w:rsidRDefault="00C64FD3">
      <w:pPr>
        <w:pStyle w:val="Funotentext"/>
      </w:pPr>
    </w:p>
  </w:footnote>
  <w:footnote w:id="5">
    <w:p w14:paraId="62D98BC0" w14:textId="77777777" w:rsidR="004F30EA" w:rsidRPr="00AD32CE" w:rsidRDefault="004F30EA">
      <w:pPr>
        <w:pStyle w:val="Funotentext"/>
      </w:pPr>
      <w:r w:rsidRPr="004F30EA">
        <w:rPr>
          <w:rStyle w:val="Funotenzeichen"/>
        </w:rPr>
        <w:footnoteRef/>
      </w:r>
      <w:r w:rsidRPr="004F30EA">
        <w:t xml:space="preserve"> </w:t>
      </w:r>
      <w:r w:rsidRPr="004F30EA">
        <w:rPr>
          <w:rFonts w:asciiTheme="minorHAnsi" w:hAnsiTheme="minorHAnsi" w:cstheme="minorHAnsi"/>
          <w:noProof/>
          <w:snapToGrid w:val="0"/>
          <w:sz w:val="16"/>
          <w:szCs w:val="16"/>
        </w:rPr>
        <w:t>Bei der Beurteilung aus Anlass der Bewerbung um Führungs- und Funktionsämter haben die Merkmale „Zusammenarbeit", „Organisation und Verwaltung", „Beratung" und „Personalführung und -entwicklung" bei der Bildung des Gesamturteils besondere Bedeutung. (BRL 7.7</w:t>
      </w:r>
      <w:r w:rsidR="00055AA0">
        <w:rPr>
          <w:rFonts w:asciiTheme="minorHAnsi" w:hAnsiTheme="minorHAnsi" w:cstheme="minorHAnsi"/>
          <w:noProof/>
          <w:snapToGrid w:val="0"/>
          <w:sz w:val="16"/>
          <w:szCs w:val="16"/>
        </w:rPr>
        <w:t xml:space="preserve">, </w:t>
      </w:r>
      <w:r w:rsidR="00AD32CE">
        <w:rPr>
          <w:rFonts w:asciiTheme="minorHAnsi" w:hAnsiTheme="minorHAnsi" w:cstheme="minorHAnsi"/>
          <w:noProof/>
          <w:snapToGrid w:val="0"/>
          <w:sz w:val="16"/>
          <w:szCs w:val="16"/>
        </w:rPr>
        <w:t xml:space="preserve">jeweils </w:t>
      </w:r>
      <w:r w:rsidR="00055AA0">
        <w:rPr>
          <w:rFonts w:asciiTheme="minorHAnsi" w:hAnsiTheme="minorHAnsi" w:cstheme="minorHAnsi"/>
          <w:noProof/>
          <w:snapToGrid w:val="0"/>
          <w:sz w:val="16"/>
          <w:szCs w:val="16"/>
        </w:rPr>
        <w:t xml:space="preserve">in der ersten Spalte der </w:t>
      </w:r>
      <w:r w:rsidR="00AD32CE">
        <w:rPr>
          <w:rFonts w:asciiTheme="minorHAnsi" w:hAnsiTheme="minorHAnsi" w:cstheme="minorHAnsi"/>
          <w:noProof/>
          <w:snapToGrid w:val="0"/>
          <w:sz w:val="16"/>
          <w:szCs w:val="16"/>
        </w:rPr>
        <w:t xml:space="preserve">beiden </w:t>
      </w:r>
      <w:r>
        <w:rPr>
          <w:rFonts w:asciiTheme="minorHAnsi" w:hAnsiTheme="minorHAnsi" w:cstheme="minorHAnsi"/>
          <w:noProof/>
          <w:snapToGrid w:val="0"/>
          <w:sz w:val="16"/>
          <w:szCs w:val="16"/>
        </w:rPr>
        <w:t>Tabellen fett gesetzt</w:t>
      </w:r>
      <w:r w:rsidRPr="004F30EA">
        <w:rPr>
          <w:rFonts w:asciiTheme="minorHAnsi" w:hAnsiTheme="minorHAnsi" w:cstheme="minorHAnsi"/>
          <w:noProof/>
          <w:snapToGrid w:val="0"/>
          <w:sz w:val="16"/>
          <w:szCs w:val="16"/>
        </w:rPr>
        <w:t>)</w:t>
      </w:r>
      <w:r w:rsidR="00055AA0">
        <w:rPr>
          <w:rFonts w:asciiTheme="minorHAnsi" w:hAnsiTheme="minorHAnsi" w:cstheme="minorHAnsi"/>
          <w:noProof/>
          <w:snapToGrid w:val="0"/>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9CBEFE" w14:textId="0B4194A6" w:rsidR="00CD73C5" w:rsidRDefault="00CD73C5">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CEA3C7" w14:textId="6DF0662A" w:rsidR="00CD73C5" w:rsidRDefault="00CD73C5">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37D68D" w14:textId="72C50444" w:rsidR="00CD73C5" w:rsidRDefault="00CD73C5">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F1BCA"/>
    <w:multiLevelType w:val="hybridMultilevel"/>
    <w:tmpl w:val="9E7469C4"/>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 w15:restartNumberingAfterBreak="0">
    <w:nsid w:val="18B16E12"/>
    <w:multiLevelType w:val="hybridMultilevel"/>
    <w:tmpl w:val="0D40CCC0"/>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 w15:restartNumberingAfterBreak="0">
    <w:nsid w:val="1D95230B"/>
    <w:multiLevelType w:val="hybridMultilevel"/>
    <w:tmpl w:val="15E8D80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 w15:restartNumberingAfterBreak="0">
    <w:nsid w:val="314D0CF2"/>
    <w:multiLevelType w:val="hybridMultilevel"/>
    <w:tmpl w:val="C3B0E43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323A143D"/>
    <w:multiLevelType w:val="hybridMultilevel"/>
    <w:tmpl w:val="233AE46E"/>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5" w15:restartNumberingAfterBreak="0">
    <w:nsid w:val="361E5DBC"/>
    <w:multiLevelType w:val="hybridMultilevel"/>
    <w:tmpl w:val="58F40EE0"/>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6" w15:restartNumberingAfterBreak="0">
    <w:nsid w:val="4C67402B"/>
    <w:multiLevelType w:val="hybridMultilevel"/>
    <w:tmpl w:val="C194CE4E"/>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7" w15:restartNumberingAfterBreak="0">
    <w:nsid w:val="57B87C13"/>
    <w:multiLevelType w:val="hybridMultilevel"/>
    <w:tmpl w:val="632E560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8" w15:restartNumberingAfterBreak="0">
    <w:nsid w:val="5F272548"/>
    <w:multiLevelType w:val="hybridMultilevel"/>
    <w:tmpl w:val="DB3E70E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9" w15:restartNumberingAfterBreak="0">
    <w:nsid w:val="69FD5CD5"/>
    <w:multiLevelType w:val="hybridMultilevel"/>
    <w:tmpl w:val="01987248"/>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0" w15:restartNumberingAfterBreak="0">
    <w:nsid w:val="726550E0"/>
    <w:multiLevelType w:val="hybridMultilevel"/>
    <w:tmpl w:val="B0DC6EA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hint="default"/>
      </w:rPr>
    </w:lvl>
    <w:lvl w:ilvl="8" w:tplc="04070005" w:tentative="1">
      <w:start w:val="1"/>
      <w:numFmt w:val="bullet"/>
      <w:lvlText w:val=""/>
      <w:lvlJc w:val="left"/>
      <w:pPr>
        <w:ind w:left="6120" w:hanging="360"/>
      </w:pPr>
      <w:rPr>
        <w:rFonts w:ascii="Wingdings" w:hAnsi="Wingdings" w:hint="default"/>
      </w:rPr>
    </w:lvl>
  </w:abstractNum>
  <w:num w:numId="1">
    <w:abstractNumId w:val="9"/>
  </w:num>
  <w:num w:numId="2">
    <w:abstractNumId w:val="0"/>
  </w:num>
  <w:num w:numId="3">
    <w:abstractNumId w:val="1"/>
  </w:num>
  <w:num w:numId="4">
    <w:abstractNumId w:val="10"/>
  </w:num>
  <w:num w:numId="5">
    <w:abstractNumId w:val="6"/>
  </w:num>
  <w:num w:numId="6">
    <w:abstractNumId w:val="8"/>
  </w:num>
  <w:num w:numId="7">
    <w:abstractNumId w:val="2"/>
  </w:num>
  <w:num w:numId="8">
    <w:abstractNumId w:val="7"/>
  </w:num>
  <w:num w:numId="9">
    <w:abstractNumId w:val="4"/>
  </w:num>
  <w:num w:numId="10">
    <w:abstractNumId w:val="5"/>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de-DE" w:vendorID="64" w:dllVersion="131078" w:nlCheck="1" w:checkStyle="0"/>
  <w:defaultTabStop w:val="708"/>
  <w:hyphenationZone w:val="425"/>
  <w:characterSpacingControl w:val="doNotCompress"/>
  <w:hdrShapeDefaults>
    <o:shapedefaults v:ext="edit" spidmax="20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0638"/>
    <w:rsid w:val="00055AA0"/>
    <w:rsid w:val="000A2DA4"/>
    <w:rsid w:val="0013410B"/>
    <w:rsid w:val="001766FD"/>
    <w:rsid w:val="00184175"/>
    <w:rsid w:val="001D139B"/>
    <w:rsid w:val="00284C70"/>
    <w:rsid w:val="002A118B"/>
    <w:rsid w:val="0032511E"/>
    <w:rsid w:val="004F30EA"/>
    <w:rsid w:val="0058635F"/>
    <w:rsid w:val="007517AE"/>
    <w:rsid w:val="007919D2"/>
    <w:rsid w:val="007E137A"/>
    <w:rsid w:val="0094039F"/>
    <w:rsid w:val="009D41B7"/>
    <w:rsid w:val="00A10638"/>
    <w:rsid w:val="00A95425"/>
    <w:rsid w:val="00AD32CE"/>
    <w:rsid w:val="00AD4B68"/>
    <w:rsid w:val="00B735D9"/>
    <w:rsid w:val="00B80237"/>
    <w:rsid w:val="00BD72B4"/>
    <w:rsid w:val="00C64FD3"/>
    <w:rsid w:val="00CC2BD5"/>
    <w:rsid w:val="00CD73C5"/>
    <w:rsid w:val="00D97BCF"/>
    <w:rsid w:val="00DE553A"/>
    <w:rsid w:val="00DF455F"/>
    <w:rsid w:val="00E20D94"/>
    <w:rsid w:val="00E42FEA"/>
    <w:rsid w:val="00E71FC2"/>
    <w:rsid w:val="00EE7493"/>
    <w:rsid w:val="00EE78BB"/>
    <w:rsid w:val="00F53428"/>
  </w:rsids>
  <m:mathPr>
    <m:mathFont m:val="Cambria Math"/>
    <m:brkBin m:val="before"/>
    <m:brkBinSub m:val="--"/>
    <m:smallFrac m:val="0"/>
    <m:dispDef/>
    <m:lMargin m:val="0"/>
    <m:rMargin m:val="0"/>
    <m:defJc m:val="centerGroup"/>
    <m:wrapIndent m:val="1440"/>
    <m:intLim m:val="subSup"/>
    <m:naryLim m:val="undOvr"/>
  </m:mathPr>
  <w:themeFontLang w:val="de-DE" w:bidi="ar-SA"/>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4:docId w14:val="5DABFB86"/>
  <w15:chartTrackingRefBased/>
  <w15:docId w15:val="{71C760D9-A8F6-4A62-82E8-BC6A1C8F03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heme="minorBidi"/>
        <w:sz w:val="24"/>
        <w:szCs w:val="22"/>
        <w:lang w:val="de-DE" w:eastAsia="en-US" w:bidi="ar-SA"/>
      </w:rPr>
    </w:rPrDefault>
    <w:pPrDefault>
      <w:pPr>
        <w:spacing w:after="240" w:line="320" w:lineRule="atLeast"/>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59"/>
    <w:pPr>
      <w:spacing w:after="0" w:line="240" w:lineRule="auto"/>
    </w:pPr>
    <w:rPr>
      <w:rFonts w:asciiTheme="minorHAnsi" w:eastAsia="Times New Roman" w:hAnsiTheme="minorHAns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pPr>
      <w:spacing w:after="200" w:line="360" w:lineRule="auto"/>
      <w:ind w:left="720"/>
      <w:contextualSpacing/>
    </w:pPr>
    <w:rPr>
      <w:rFonts w:eastAsia="Times New Roman" w:cs="Times New Roman"/>
    </w:rPr>
  </w:style>
  <w:style w:type="character" w:styleId="Hyperlink">
    <w:name w:val="Hyperlink"/>
    <w:basedOn w:val="Absatz-Standardschriftart"/>
    <w:uiPriority w:val="99"/>
    <w:unhideWhenUsed/>
    <w:rPr>
      <w:color w:val="0563C1" w:themeColor="hyperlink"/>
      <w:u w:val="single"/>
    </w:rPr>
  </w:style>
  <w:style w:type="character" w:styleId="BesuchterLink">
    <w:name w:val="FollowedHyperlink"/>
    <w:basedOn w:val="Absatz-Standardschriftart"/>
    <w:uiPriority w:val="99"/>
    <w:semiHidden/>
    <w:unhideWhenUsed/>
    <w:rPr>
      <w:color w:val="954F72" w:themeColor="followedHyperlink"/>
      <w:u w:val="single"/>
    </w:rPr>
  </w:style>
  <w:style w:type="paragraph" w:styleId="Funotentext">
    <w:name w:val="footnote text"/>
    <w:basedOn w:val="Standard"/>
    <w:link w:val="FunotentextZchn"/>
    <w:uiPriority w:val="99"/>
    <w:semiHidden/>
    <w:unhideWhenUsed/>
    <w:rsid w:val="00B735D9"/>
    <w:pPr>
      <w:spacing w:after="0" w:line="240" w:lineRule="auto"/>
    </w:pPr>
    <w:rPr>
      <w:sz w:val="20"/>
      <w:szCs w:val="20"/>
    </w:rPr>
  </w:style>
  <w:style w:type="character" w:customStyle="1" w:styleId="FunotentextZchn">
    <w:name w:val="Fußnotentext Zchn"/>
    <w:basedOn w:val="Absatz-Standardschriftart"/>
    <w:link w:val="Funotentext"/>
    <w:uiPriority w:val="99"/>
    <w:semiHidden/>
    <w:rsid w:val="00B735D9"/>
    <w:rPr>
      <w:sz w:val="20"/>
      <w:szCs w:val="20"/>
    </w:rPr>
  </w:style>
  <w:style w:type="character" w:styleId="Funotenzeichen">
    <w:name w:val="footnote reference"/>
    <w:basedOn w:val="Absatz-Standardschriftart"/>
    <w:uiPriority w:val="99"/>
    <w:semiHidden/>
    <w:unhideWhenUsed/>
    <w:rsid w:val="00B735D9"/>
    <w:rPr>
      <w:vertAlign w:val="superscript"/>
    </w:rPr>
  </w:style>
  <w:style w:type="paragraph" w:styleId="Kopfzeile">
    <w:name w:val="header"/>
    <w:basedOn w:val="Standard"/>
    <w:link w:val="KopfzeileZchn"/>
    <w:uiPriority w:val="99"/>
    <w:unhideWhenUsed/>
    <w:rsid w:val="00CD73C5"/>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CD73C5"/>
  </w:style>
  <w:style w:type="paragraph" w:styleId="Fuzeile">
    <w:name w:val="footer"/>
    <w:basedOn w:val="Standard"/>
    <w:link w:val="FuzeileZchn"/>
    <w:uiPriority w:val="99"/>
    <w:unhideWhenUsed/>
    <w:rsid w:val="00CD73C5"/>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CD73C5"/>
  </w:style>
  <w:style w:type="character" w:styleId="Kommentarzeichen">
    <w:name w:val="annotation reference"/>
    <w:basedOn w:val="Absatz-Standardschriftart"/>
    <w:uiPriority w:val="99"/>
    <w:semiHidden/>
    <w:unhideWhenUsed/>
    <w:rsid w:val="00D97BCF"/>
    <w:rPr>
      <w:sz w:val="16"/>
      <w:szCs w:val="16"/>
    </w:rPr>
  </w:style>
  <w:style w:type="paragraph" w:styleId="Kommentartext">
    <w:name w:val="annotation text"/>
    <w:basedOn w:val="Standard"/>
    <w:link w:val="KommentartextZchn"/>
    <w:uiPriority w:val="99"/>
    <w:semiHidden/>
    <w:unhideWhenUsed/>
    <w:rsid w:val="00D97BCF"/>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D97BCF"/>
    <w:rPr>
      <w:sz w:val="20"/>
      <w:szCs w:val="20"/>
    </w:rPr>
  </w:style>
  <w:style w:type="paragraph" w:styleId="Kommentarthema">
    <w:name w:val="annotation subject"/>
    <w:basedOn w:val="Kommentartext"/>
    <w:next w:val="Kommentartext"/>
    <w:link w:val="KommentarthemaZchn"/>
    <w:uiPriority w:val="99"/>
    <w:semiHidden/>
    <w:unhideWhenUsed/>
    <w:rsid w:val="00D97BCF"/>
    <w:rPr>
      <w:b/>
      <w:bCs/>
    </w:rPr>
  </w:style>
  <w:style w:type="character" w:customStyle="1" w:styleId="KommentarthemaZchn">
    <w:name w:val="Kommentarthema Zchn"/>
    <w:basedOn w:val="KommentartextZchn"/>
    <w:link w:val="Kommentarthema"/>
    <w:uiPriority w:val="99"/>
    <w:semiHidden/>
    <w:rsid w:val="00D97BCF"/>
    <w:rPr>
      <w:b/>
      <w:bCs/>
      <w:sz w:val="20"/>
      <w:szCs w:val="20"/>
    </w:rPr>
  </w:style>
  <w:style w:type="paragraph" w:styleId="Sprechblasentext">
    <w:name w:val="Balloon Text"/>
    <w:basedOn w:val="Standard"/>
    <w:link w:val="SprechblasentextZchn"/>
    <w:uiPriority w:val="99"/>
    <w:semiHidden/>
    <w:unhideWhenUsed/>
    <w:rsid w:val="00D97BCF"/>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D97BC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adlet-uploads.storage.googleapis.com/903935449/c5aee5b89f06cfd09ab171469011ec89/Schulische_Fortbildungsplanung.pdf"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www.schulentwicklung.nrw.de/referenzrahmen/" TargetMode="External"/><Relationship Id="rId14" Type="http://schemas.openxmlformats.org/officeDocument/2006/relationships/footer" Target="footer2.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8ABF13-4ACD-4066-83B1-94795B4D83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779</Words>
  <Characters>4911</Characters>
  <Application>Microsoft Office Word</Application>
  <DocSecurity>0</DocSecurity>
  <Lines>40</Lines>
  <Paragraphs>11</Paragraphs>
  <ScaleCrop>false</ScaleCrop>
  <HeadingPairs>
    <vt:vector size="2" baseType="variant">
      <vt:variant>
        <vt:lpstr>Titel</vt:lpstr>
      </vt:variant>
      <vt:variant>
        <vt:i4>1</vt:i4>
      </vt:variant>
    </vt:vector>
  </HeadingPairs>
  <TitlesOfParts>
    <vt:vector size="1" baseType="lpstr">
      <vt:lpstr/>
    </vt:vector>
  </TitlesOfParts>
  <Company>Bezirksregierung Köln</Company>
  <LinksUpToDate>false</LinksUpToDate>
  <CharactersWithSpaces>5679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Willenbrink, Birgit</dc:creator>
  <cp:keywords/>
  <dc:description/>
  <cp:lastModifiedBy>Willenbrink, Birgit</cp:lastModifiedBy>
  <cp:revision>3</cp:revision>
  <dcterms:created xsi:type="dcterms:W3CDTF">2023-02-25T10:44:00Z</dcterms:created>
  <dcterms:modified xsi:type="dcterms:W3CDTF">2023-02-25T10:48:00Z</dcterms:modified>
</cp:coreProperties>
</file>